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9D7" w:rsidRDefault="003259D7" w:rsidP="003259D7">
      <w:pPr>
        <w:spacing w:after="240"/>
        <w:jc w:val="center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E488B3" wp14:editId="3C5D135E">
            <wp:simplePos x="0" y="0"/>
            <wp:positionH relativeFrom="column">
              <wp:posOffset>-595630</wp:posOffset>
            </wp:positionH>
            <wp:positionV relativeFrom="paragraph">
              <wp:posOffset>-382905</wp:posOffset>
            </wp:positionV>
            <wp:extent cx="862965" cy="10312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-458470</wp:posOffset>
                </wp:positionV>
                <wp:extent cx="5613400" cy="1218565"/>
                <wp:effectExtent l="0" t="0" r="0" b="19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0" cy="1218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59D7" w:rsidRPr="002D304D" w:rsidRDefault="003259D7" w:rsidP="003259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>PEMERINTAH KABUPATEN MALANG</w:t>
                            </w:r>
                          </w:p>
                          <w:p w:rsidR="003259D7" w:rsidRPr="002D304D" w:rsidRDefault="003259D7" w:rsidP="003259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>DINAS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 xml:space="preserve"> PEMBERDAYAAN MASYARAKAT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 xml:space="preserve"> DAN DESA</w:t>
                            </w:r>
                          </w:p>
                          <w:p w:rsidR="003259D7" w:rsidRPr="002D304D" w:rsidRDefault="003259D7" w:rsidP="003259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J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Merdeka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Timur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Nomor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T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elp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/ Fax. 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(0341)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352454</w:t>
                            </w:r>
                          </w:p>
                          <w:p w:rsidR="003259D7" w:rsidRPr="002D304D" w:rsidRDefault="003259D7" w:rsidP="003259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proofErr w:type="gram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Email :</w:t>
                            </w:r>
                            <w:proofErr w:type="gram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dpmd@malangkab.go.id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Website : http://www.dpmd.malangkab.go.id</w:t>
                            </w:r>
                          </w:p>
                          <w:p w:rsidR="003259D7" w:rsidRPr="002D304D" w:rsidRDefault="003259D7" w:rsidP="003259D7">
                            <w:pPr>
                              <w:spacing w:after="20"/>
                              <w:jc w:val="center"/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MALANG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  <w:lang w:val="id-ID"/>
                              </w:rPr>
                              <w:t xml:space="preserve"> 651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6.5pt;margin-top:-36.1pt;width:442pt;height:9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" stroked="f">
                <v:textbox>
                  <w:txbxContent>
                    <w:p w:rsidR="003259D7" w:rsidRPr="002D304D" w:rsidRDefault="003259D7" w:rsidP="003259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>PEMERINTAH KABUPATEN MALANG</w:t>
                      </w:r>
                    </w:p>
                    <w:p w:rsidR="003259D7" w:rsidRPr="002D304D" w:rsidRDefault="003259D7" w:rsidP="003259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>DINAS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 xml:space="preserve"> PEMBERDAYAAN MASYARAKAT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 xml:space="preserve"> DAN DESA</w:t>
                      </w:r>
                    </w:p>
                    <w:p w:rsidR="003259D7" w:rsidRPr="002D304D" w:rsidRDefault="003259D7" w:rsidP="003259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J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l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. </w:t>
                      </w:r>
                      <w:proofErr w:type="spellStart"/>
                      <w:proofErr w:type="gram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Merdeka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Timur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Nomor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3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T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elp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/ Fax. 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(0341)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352454</w:t>
                      </w:r>
                    </w:p>
                    <w:p w:rsidR="003259D7" w:rsidRPr="002D304D" w:rsidRDefault="003259D7" w:rsidP="003259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proofErr w:type="gram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Email :</w:t>
                      </w:r>
                      <w:proofErr w:type="gram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dpmd@malangkab.go.id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Website : http://www.dpmd.malangkab.go.id</w:t>
                      </w:r>
                    </w:p>
                    <w:p w:rsidR="003259D7" w:rsidRPr="002D304D" w:rsidRDefault="003259D7" w:rsidP="003259D7">
                      <w:pPr>
                        <w:spacing w:after="20"/>
                        <w:jc w:val="center"/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MALANG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  <w:lang w:val="id-ID"/>
                        </w:rPr>
                        <w:t xml:space="preserve"> 651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</w:p>
    <w:p w:rsidR="003259D7" w:rsidRPr="00921B84" w:rsidRDefault="003259D7" w:rsidP="003259D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93051">
        <w:rPr>
          <w:rFonts w:ascii="Arial" w:hAnsi="Arial" w:cs="Arial"/>
          <w:b/>
          <w:sz w:val="24"/>
          <w:szCs w:val="24"/>
        </w:rPr>
        <w:t>PERJANJIAN</w:t>
      </w:r>
      <w:r>
        <w:rPr>
          <w:rFonts w:ascii="Arial" w:hAnsi="Arial" w:cs="Arial"/>
          <w:b/>
          <w:sz w:val="24"/>
          <w:szCs w:val="24"/>
        </w:rPr>
        <w:t xml:space="preserve"> KINERJA TAHUN 2020</w:t>
      </w:r>
    </w:p>
    <w:p w:rsidR="003259D7" w:rsidRPr="00B93051" w:rsidRDefault="003259D7" w:rsidP="003259D7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B93051">
        <w:rPr>
          <w:rFonts w:ascii="Arial" w:hAnsi="Arial" w:cs="Arial"/>
          <w:b/>
          <w:sz w:val="24"/>
          <w:szCs w:val="24"/>
        </w:rPr>
        <w:t>PENGADMINISTRASI</w:t>
      </w:r>
      <w:r>
        <w:rPr>
          <w:rFonts w:ascii="Arial" w:hAnsi="Arial" w:cs="Arial"/>
          <w:b/>
          <w:sz w:val="24"/>
          <w:szCs w:val="24"/>
        </w:rPr>
        <w:t xml:space="preserve"> UMUM</w:t>
      </w:r>
    </w:p>
    <w:p w:rsidR="003259D7" w:rsidRDefault="003259D7" w:rsidP="003259D7">
      <w:pPr>
        <w:spacing w:after="0" w:line="360" w:lineRule="auto"/>
        <w:ind w:firstLine="720"/>
        <w:jc w:val="both"/>
        <w:rPr>
          <w:rFonts w:ascii="Arial" w:hAnsi="Arial" w:cs="Arial"/>
          <w:sz w:val="24"/>
          <w:lang w:val="id-ID"/>
        </w:rPr>
      </w:pPr>
    </w:p>
    <w:p w:rsidR="003259D7" w:rsidRDefault="003259D7" w:rsidP="003259D7">
      <w:pPr>
        <w:spacing w:after="0" w:line="360" w:lineRule="auto"/>
        <w:ind w:firstLine="720"/>
        <w:jc w:val="both"/>
        <w:rPr>
          <w:rFonts w:ascii="Arial" w:hAnsi="Arial" w:cs="Arial"/>
          <w:sz w:val="24"/>
          <w:lang w:val="id-ID"/>
        </w:rPr>
      </w:pP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mewujudkan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menejemen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pemerintahan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efektif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transparan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akuntabel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serta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berorientasi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pada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hasil</w:t>
      </w:r>
      <w:proofErr w:type="spellEnd"/>
      <w:r>
        <w:rPr>
          <w:rFonts w:ascii="Arial" w:hAnsi="Arial" w:cs="Arial"/>
          <w:sz w:val="24"/>
        </w:rPr>
        <w:t xml:space="preserve">, kami yang </w:t>
      </w:r>
      <w:proofErr w:type="spellStart"/>
      <w:r>
        <w:rPr>
          <w:rFonts w:ascii="Arial" w:hAnsi="Arial" w:cs="Arial"/>
          <w:sz w:val="24"/>
        </w:rPr>
        <w:t>bertanda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tangan</w:t>
      </w:r>
      <w:proofErr w:type="spellEnd"/>
      <w:r>
        <w:rPr>
          <w:rFonts w:ascii="Arial" w:hAnsi="Arial" w:cs="Arial"/>
          <w:sz w:val="24"/>
        </w:rPr>
        <w:t xml:space="preserve"> di </w:t>
      </w:r>
      <w:proofErr w:type="spellStart"/>
      <w:r>
        <w:rPr>
          <w:rFonts w:ascii="Arial" w:hAnsi="Arial" w:cs="Arial"/>
          <w:sz w:val="24"/>
        </w:rPr>
        <w:t>bawah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:</w:t>
      </w:r>
      <w:proofErr w:type="gramEnd"/>
    </w:p>
    <w:p w:rsidR="003259D7" w:rsidRPr="00BB0DCC" w:rsidRDefault="003259D7" w:rsidP="003259D7">
      <w:pPr>
        <w:spacing w:after="0" w:line="360" w:lineRule="auto"/>
        <w:ind w:firstLine="720"/>
        <w:jc w:val="both"/>
        <w:rPr>
          <w:rFonts w:ascii="Arial" w:hAnsi="Arial" w:cs="Arial"/>
          <w:sz w:val="10"/>
          <w:szCs w:val="10"/>
          <w:lang w:val="id-ID"/>
        </w:rPr>
      </w:pPr>
    </w:p>
    <w:p w:rsidR="003259D7" w:rsidRPr="00DE11C5" w:rsidRDefault="003259D7" w:rsidP="003259D7">
      <w:p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b/>
          <w:sz w:val="24"/>
        </w:rPr>
        <w:t>FANDY AHMAD</w:t>
      </w:r>
    </w:p>
    <w:p w:rsidR="003259D7" w:rsidRDefault="003259D7" w:rsidP="003259D7">
      <w:pPr>
        <w:spacing w:after="0" w:line="360" w:lineRule="auto"/>
        <w:ind w:left="1560" w:hanging="156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</w:t>
      </w:r>
      <w:r>
        <w:rPr>
          <w:rFonts w:ascii="Arial" w:hAnsi="Arial" w:cs="Arial"/>
          <w:sz w:val="24"/>
          <w:lang w:val="id-ID"/>
        </w:rPr>
        <w:t xml:space="preserve">Pengadministrasi </w:t>
      </w:r>
      <w:proofErr w:type="spellStart"/>
      <w:r>
        <w:rPr>
          <w:rFonts w:ascii="Arial" w:hAnsi="Arial" w:cs="Arial"/>
          <w:sz w:val="24"/>
        </w:rPr>
        <w:t>Umum</w:t>
      </w:r>
      <w:proofErr w:type="spellEnd"/>
    </w:p>
    <w:p w:rsidR="003259D7" w:rsidRDefault="003259D7" w:rsidP="003259D7">
      <w:pPr>
        <w:spacing w:after="0" w:line="360" w:lineRule="auto"/>
        <w:rPr>
          <w:rFonts w:ascii="Arial" w:hAnsi="Arial" w:cs="Arial"/>
          <w:b/>
          <w:sz w:val="24"/>
        </w:rPr>
      </w:pPr>
      <w:proofErr w:type="spellStart"/>
      <w:proofErr w:type="gramStart"/>
      <w:r>
        <w:rPr>
          <w:rFonts w:ascii="Arial" w:hAnsi="Arial" w:cs="Arial"/>
          <w:sz w:val="24"/>
        </w:rPr>
        <w:t>Selanjutnya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Pertama</w:t>
      </w:r>
      <w:proofErr w:type="spellEnd"/>
      <w:r w:rsidRPr="00444FFB">
        <w:rPr>
          <w:rFonts w:ascii="Arial" w:hAnsi="Arial" w:cs="Arial"/>
          <w:sz w:val="24"/>
        </w:rPr>
        <w:t>.</w:t>
      </w:r>
      <w:proofErr w:type="gramEnd"/>
    </w:p>
    <w:p w:rsidR="003259D7" w:rsidRPr="00BB0DCC" w:rsidRDefault="003259D7" w:rsidP="003259D7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3259D7" w:rsidRDefault="003259D7" w:rsidP="003259D7">
      <w:p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 w:rsidRPr="00921B84">
        <w:rPr>
          <w:rFonts w:ascii="Arial" w:hAnsi="Arial" w:cs="Arial"/>
          <w:b/>
          <w:sz w:val="24"/>
        </w:rPr>
        <w:t>HADI SUSILO, S.T</w:t>
      </w:r>
    </w:p>
    <w:p w:rsidR="003259D7" w:rsidRDefault="003259D7" w:rsidP="003259D7">
      <w:pPr>
        <w:spacing w:after="0" w:line="360" w:lineRule="auto"/>
        <w:ind w:left="1560" w:hanging="156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</w:t>
      </w:r>
      <w:proofErr w:type="spellStart"/>
      <w:r>
        <w:rPr>
          <w:rFonts w:ascii="Arial" w:hAnsi="Arial" w:cs="Arial"/>
          <w:sz w:val="24"/>
        </w:rPr>
        <w:t>Kasi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Pengembangan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Kawasan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Perdesaan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pada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Dinas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Masyarakat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Kabupaten</w:t>
      </w:r>
      <w:proofErr w:type="spellEnd"/>
      <w:r>
        <w:rPr>
          <w:rFonts w:ascii="Arial" w:hAnsi="Arial" w:cs="Arial"/>
          <w:sz w:val="24"/>
        </w:rPr>
        <w:t xml:space="preserve"> Malang.</w:t>
      </w:r>
    </w:p>
    <w:p w:rsidR="003259D7" w:rsidRPr="0040757A" w:rsidRDefault="003259D7" w:rsidP="003259D7">
      <w:pPr>
        <w:spacing w:after="0" w:line="360" w:lineRule="auto"/>
        <w:rPr>
          <w:rFonts w:ascii="Arial" w:hAnsi="Arial" w:cs="Arial"/>
          <w:sz w:val="24"/>
          <w:szCs w:val="24"/>
          <w:lang w:val="id-ID"/>
        </w:rPr>
      </w:pPr>
      <w:r w:rsidRPr="0040757A">
        <w:rPr>
          <w:rFonts w:ascii="Arial" w:eastAsia="MS Mincho" w:hAnsi="Arial" w:cs="Arial"/>
          <w:sz w:val="24"/>
          <w:szCs w:val="24"/>
          <w:lang w:val="id-ID"/>
        </w:rPr>
        <w:t>S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elaku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atasan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pertama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selanjutnya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disebut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kedua</w:t>
      </w:r>
      <w:proofErr w:type="spellEnd"/>
      <w:r>
        <w:rPr>
          <w:rFonts w:ascii="Arial" w:eastAsia="MS Mincho" w:hAnsi="Arial" w:cs="Arial"/>
          <w:sz w:val="24"/>
          <w:szCs w:val="24"/>
          <w:lang w:val="id-ID"/>
        </w:rPr>
        <w:t>.</w:t>
      </w:r>
      <w:r w:rsidRPr="0040757A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3259D7" w:rsidRDefault="003259D7" w:rsidP="003259D7">
      <w:pPr>
        <w:spacing w:after="0" w:line="360" w:lineRule="auto"/>
        <w:ind w:firstLine="720"/>
        <w:jc w:val="both"/>
        <w:rPr>
          <w:rFonts w:ascii="Arial" w:hAnsi="Arial" w:cs="Arial"/>
          <w:sz w:val="24"/>
          <w:lang w:val="id-ID"/>
        </w:rPr>
      </w:pPr>
    </w:p>
    <w:p w:rsidR="003259D7" w:rsidRDefault="003259D7" w:rsidP="003259D7">
      <w:pPr>
        <w:spacing w:after="0" w:line="360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Pertama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berjanji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akan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mewujudkan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seharusnya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lampiran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mencapai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menengah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seperti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telah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ditetapkan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dokumen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perencanaan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Keberhasila</w:t>
      </w:r>
      <w:proofErr w:type="spellEnd"/>
      <w:r>
        <w:rPr>
          <w:rFonts w:ascii="Arial" w:hAnsi="Arial" w:cs="Arial"/>
          <w:sz w:val="24"/>
          <w:lang w:val="id-ID"/>
        </w:rPr>
        <w:t>n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kegagalan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pencapaian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menjadi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tanggung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jawab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Pihak Pertama.</w:t>
      </w:r>
    </w:p>
    <w:p w:rsidR="003259D7" w:rsidRDefault="003259D7" w:rsidP="003259D7">
      <w:pPr>
        <w:spacing w:after="0" w:line="360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Kedua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akan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supervisi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serta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evaluasi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terhadap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capaian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mengambil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tindakan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penghargaan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sanksi</w:t>
      </w:r>
      <w:proofErr w:type="spellEnd"/>
      <w:r>
        <w:rPr>
          <w:rFonts w:ascii="Arial" w:hAnsi="Arial" w:cs="Arial"/>
          <w:sz w:val="24"/>
        </w:rPr>
        <w:t>.</w:t>
      </w:r>
    </w:p>
    <w:p w:rsidR="003259D7" w:rsidRDefault="003259D7" w:rsidP="003259D7">
      <w:pPr>
        <w:rPr>
          <w:rFonts w:ascii="Arial" w:hAnsi="Arial" w:cs="Arial"/>
          <w:sz w:val="24"/>
        </w:rPr>
      </w:pPr>
    </w:p>
    <w:p w:rsidR="003259D7" w:rsidRDefault="003259D7" w:rsidP="003259D7">
      <w:pPr>
        <w:spacing w:after="0"/>
        <w:ind w:left="538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Malang,    J</w:t>
      </w:r>
      <w:r>
        <w:rPr>
          <w:rFonts w:ascii="Arial" w:hAnsi="Arial" w:cs="Arial"/>
          <w:sz w:val="24"/>
          <w:lang w:val="id-ID"/>
        </w:rPr>
        <w:t xml:space="preserve">anuari </w:t>
      </w:r>
      <w:r>
        <w:rPr>
          <w:rFonts w:ascii="Arial" w:hAnsi="Arial" w:cs="Arial"/>
          <w:sz w:val="24"/>
        </w:rPr>
        <w:t>2020</w:t>
      </w:r>
    </w:p>
    <w:p w:rsidR="003259D7" w:rsidRPr="00BB0DCC" w:rsidRDefault="003259D7" w:rsidP="003259D7">
      <w:pPr>
        <w:spacing w:after="0"/>
        <w:ind w:left="5387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785"/>
      </w:tblGrid>
      <w:tr w:rsidR="003259D7" w:rsidRPr="00ED30D0" w:rsidTr="00762EAE">
        <w:tc>
          <w:tcPr>
            <w:tcW w:w="4927" w:type="dxa"/>
          </w:tcPr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Kedua</w:t>
            </w:r>
            <w:proofErr w:type="spellEnd"/>
          </w:p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HADI SUSILO, S.T</w:t>
            </w:r>
          </w:p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</w:t>
            </w:r>
          </w:p>
          <w:p w:rsidR="003259D7" w:rsidRPr="00EC1252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19710803 200604 1 018</w:t>
            </w:r>
          </w:p>
          <w:p w:rsidR="003259D7" w:rsidRDefault="003259D7" w:rsidP="00762EA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3259D7" w:rsidRPr="00ED30D0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ED30D0">
              <w:rPr>
                <w:rFonts w:ascii="Arial" w:hAnsi="Arial" w:cs="Arial"/>
                <w:sz w:val="24"/>
              </w:rPr>
              <w:t>Pihak</w:t>
            </w:r>
            <w:proofErr w:type="spellEnd"/>
            <w:r w:rsidRPr="00ED30D0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ED30D0">
              <w:rPr>
                <w:rFonts w:ascii="Arial" w:hAnsi="Arial" w:cs="Arial"/>
                <w:sz w:val="24"/>
              </w:rPr>
              <w:t>Pertama</w:t>
            </w:r>
            <w:proofErr w:type="spellEnd"/>
          </w:p>
          <w:p w:rsidR="003259D7" w:rsidRPr="00ED30D0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  <w:p w:rsidR="003259D7" w:rsidRPr="00ED30D0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  <w:p w:rsidR="003259D7" w:rsidRPr="00ED30D0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Pr="00ED30D0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Pr="00DE11C5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FANDY AHMAD</w:t>
            </w:r>
          </w:p>
          <w:p w:rsidR="003259D7" w:rsidRPr="00ED30D0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  <w:p w:rsidR="003259D7" w:rsidRPr="00ED30D0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  <w:p w:rsidR="003259D7" w:rsidRPr="00ED30D0" w:rsidRDefault="003259D7" w:rsidP="00762EAE">
            <w:pPr>
              <w:rPr>
                <w:rFonts w:ascii="Arial" w:hAnsi="Arial" w:cs="Arial"/>
                <w:sz w:val="24"/>
              </w:rPr>
            </w:pPr>
          </w:p>
        </w:tc>
      </w:tr>
      <w:tr w:rsidR="003259D7" w:rsidTr="00762EAE">
        <w:tc>
          <w:tcPr>
            <w:tcW w:w="4927" w:type="dxa"/>
          </w:tcPr>
          <w:p w:rsidR="003259D7" w:rsidRDefault="003259D7" w:rsidP="00762EA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3259D7" w:rsidRDefault="003259D7" w:rsidP="003259D7">
      <w:pPr>
        <w:rPr>
          <w:rFonts w:ascii="Arial" w:hAnsi="Arial" w:cs="Arial"/>
          <w:sz w:val="24"/>
        </w:rPr>
      </w:pPr>
    </w:p>
    <w:p w:rsidR="007D58E7" w:rsidRDefault="003259D7"/>
    <w:p w:rsidR="003259D7" w:rsidRDefault="003259D7"/>
    <w:p w:rsidR="003259D7" w:rsidRDefault="003259D7"/>
    <w:p w:rsidR="003259D7" w:rsidRDefault="003259D7"/>
    <w:p w:rsidR="003259D7" w:rsidRDefault="003259D7"/>
    <w:p w:rsidR="003259D7" w:rsidRDefault="003259D7" w:rsidP="003259D7">
      <w:pPr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proofErr w:type="spellStart"/>
      <w:r w:rsidRPr="00CE5E79">
        <w:rPr>
          <w:rFonts w:ascii="Arial" w:hAnsi="Arial" w:cs="Arial"/>
        </w:rPr>
        <w:t>Lampiran</w:t>
      </w:r>
      <w:proofErr w:type="spellEnd"/>
      <w:r w:rsidRPr="00CE5E79">
        <w:rPr>
          <w:rFonts w:ascii="Arial" w:hAnsi="Arial" w:cs="Arial"/>
        </w:rPr>
        <w:t xml:space="preserve"> </w:t>
      </w:r>
      <w:proofErr w:type="spellStart"/>
      <w:r w:rsidRPr="00CE5E79">
        <w:rPr>
          <w:rFonts w:ascii="Arial" w:hAnsi="Arial" w:cs="Arial"/>
        </w:rPr>
        <w:t>Perjanjian</w:t>
      </w:r>
      <w:proofErr w:type="spellEnd"/>
      <w:r w:rsidRPr="00CE5E79">
        <w:rPr>
          <w:rFonts w:ascii="Arial" w:hAnsi="Arial" w:cs="Arial"/>
        </w:rPr>
        <w:t xml:space="preserve"> </w:t>
      </w:r>
      <w:proofErr w:type="spellStart"/>
      <w:r w:rsidRPr="00CE5E79">
        <w:rPr>
          <w:rFonts w:ascii="Arial" w:hAnsi="Arial" w:cs="Arial"/>
        </w:rPr>
        <w:t>Kinerja</w:t>
      </w:r>
      <w:proofErr w:type="spellEnd"/>
    </w:p>
    <w:p w:rsidR="003259D7" w:rsidRPr="00CE5E79" w:rsidRDefault="003259D7" w:rsidP="003259D7">
      <w:pPr>
        <w:rPr>
          <w:rFonts w:ascii="Arial" w:hAnsi="Arial" w:cs="Arial"/>
        </w:rPr>
      </w:pPr>
    </w:p>
    <w:p w:rsidR="003259D7" w:rsidRPr="00B93051" w:rsidRDefault="003259D7" w:rsidP="003259D7">
      <w:pPr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</w:t>
      </w:r>
      <w:r>
        <w:rPr>
          <w:rFonts w:ascii="Arial" w:hAnsi="Arial" w:cs="Arial"/>
          <w:b/>
          <w:sz w:val="24"/>
          <w:szCs w:val="24"/>
        </w:rPr>
        <w:t>PERJANJIAN KINERJA TAHUN 2020</w:t>
      </w:r>
      <w:r w:rsidRPr="00B93051"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3259D7" w:rsidRPr="00B93051" w:rsidRDefault="003259D7" w:rsidP="003259D7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B93051">
        <w:rPr>
          <w:rFonts w:ascii="Arial" w:hAnsi="Arial" w:cs="Arial"/>
          <w:b/>
          <w:sz w:val="24"/>
          <w:szCs w:val="24"/>
        </w:rPr>
        <w:t xml:space="preserve">PENGADMINISTRASI </w:t>
      </w:r>
      <w:r>
        <w:rPr>
          <w:rFonts w:ascii="Arial" w:hAnsi="Arial" w:cs="Arial"/>
          <w:b/>
          <w:sz w:val="24"/>
          <w:szCs w:val="24"/>
        </w:rPr>
        <w:t>UMUM</w:t>
      </w:r>
      <w:r w:rsidRPr="00B93051">
        <w:rPr>
          <w:rFonts w:ascii="Arial" w:hAnsi="Arial" w:cs="Arial"/>
          <w:b/>
          <w:sz w:val="24"/>
          <w:szCs w:val="24"/>
        </w:rPr>
        <w:t xml:space="preserve"> </w:t>
      </w:r>
    </w:p>
    <w:p w:rsidR="003259D7" w:rsidRPr="00475BF2" w:rsidRDefault="003259D7" w:rsidP="003259D7">
      <w:pPr>
        <w:jc w:val="center"/>
        <w:rPr>
          <w:rFonts w:ascii="Arial" w:hAnsi="Arial" w:cs="Arial"/>
          <w:b/>
          <w:sz w:val="28"/>
          <w:szCs w:val="28"/>
          <w:lang w:val="id-ID"/>
        </w:rPr>
      </w:pPr>
    </w:p>
    <w:p w:rsidR="003259D7" w:rsidRDefault="003259D7" w:rsidP="003259D7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464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695"/>
        <w:gridCol w:w="3417"/>
        <w:gridCol w:w="3969"/>
        <w:gridCol w:w="1383"/>
      </w:tblGrid>
      <w:tr w:rsidR="003259D7" w:rsidRPr="00543E05" w:rsidTr="00762EAE">
        <w:trPr>
          <w:trHeight w:val="54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59D7" w:rsidRPr="0002761C" w:rsidRDefault="003259D7" w:rsidP="00762EA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No.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59D7" w:rsidRPr="0002761C" w:rsidRDefault="003259D7" w:rsidP="00762EA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2761C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0276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59D7" w:rsidRPr="0002761C" w:rsidRDefault="003259D7" w:rsidP="00762EA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2761C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0276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2761C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59D7" w:rsidRPr="0002761C" w:rsidRDefault="003259D7" w:rsidP="00762EA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59D7" w:rsidRPr="0002761C" w:rsidRDefault="003259D7" w:rsidP="00762EA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Target</w:t>
            </w:r>
          </w:p>
          <w:p w:rsidR="003259D7" w:rsidRPr="0002761C" w:rsidRDefault="003259D7" w:rsidP="00762EA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59D7" w:rsidRPr="00543E05" w:rsidTr="00762EAE">
        <w:trPr>
          <w:trHeight w:val="81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59D7" w:rsidRPr="0002761C" w:rsidRDefault="003259D7" w:rsidP="00762E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259D7" w:rsidRPr="00681C02" w:rsidRDefault="003259D7" w:rsidP="00762EAE">
            <w:pPr>
              <w:ind w:left="34" w:hanging="34"/>
              <w:rPr>
                <w:rFonts w:ascii="Arial" w:hAnsi="Arial" w:cs="Arial"/>
                <w:lang w:val="id-ID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Meningkatkan</w:t>
            </w:r>
            <w:proofErr w:type="spellEnd"/>
            <w:r w:rsidRPr="009B31E4">
              <w:rPr>
                <w:rFonts w:ascii="Arial" w:hAnsi="Arial" w:cs="Arial"/>
              </w:rPr>
              <w:t xml:space="preserve"> </w:t>
            </w:r>
            <w:r w:rsidRPr="009B31E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9B31E4">
              <w:rPr>
                <w:rFonts w:ascii="Arial" w:hAnsi="Arial" w:cs="Arial"/>
                <w:bCs/>
              </w:rPr>
              <w:t>Pengembangan</w:t>
            </w:r>
            <w:proofErr w:type="spellEnd"/>
            <w:proofErr w:type="gramEnd"/>
            <w:r w:rsidRPr="009B31E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9B31E4">
              <w:rPr>
                <w:rFonts w:ascii="Arial" w:hAnsi="Arial" w:cs="Arial"/>
                <w:bCs/>
              </w:rPr>
              <w:t>Kawasan</w:t>
            </w:r>
            <w:proofErr w:type="spellEnd"/>
            <w:r w:rsidRPr="009B31E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9B31E4">
              <w:rPr>
                <w:rFonts w:ascii="Arial" w:hAnsi="Arial" w:cs="Arial"/>
                <w:bCs/>
              </w:rPr>
              <w:t>Perdesaan</w:t>
            </w:r>
            <w:proofErr w:type="spellEnd"/>
            <w:r>
              <w:rPr>
                <w:rFonts w:ascii="Arial" w:hAnsi="Arial" w:cs="Arial"/>
                <w:bCs/>
                <w:lang w:val="id-ID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259D7" w:rsidRPr="00D154F3" w:rsidRDefault="003259D7" w:rsidP="00762EAE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Peserta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Rapat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Koordinasi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Kelembagaan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Pengembangan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Kawasan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Perdesaan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59D7" w:rsidRPr="00D154F3" w:rsidRDefault="003259D7" w:rsidP="00762E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 Orang</w:t>
            </w:r>
          </w:p>
        </w:tc>
      </w:tr>
    </w:tbl>
    <w:p w:rsidR="003259D7" w:rsidRDefault="003259D7" w:rsidP="003259D7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ind w:left="538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Malang,     </w:t>
      </w:r>
      <w:r>
        <w:rPr>
          <w:rFonts w:ascii="Arial" w:hAnsi="Arial" w:cs="Arial"/>
          <w:sz w:val="24"/>
          <w:lang w:val="id-ID"/>
        </w:rPr>
        <w:t xml:space="preserve">Januari </w:t>
      </w:r>
      <w:r>
        <w:rPr>
          <w:rFonts w:ascii="Arial" w:hAnsi="Arial" w:cs="Arial"/>
          <w:sz w:val="24"/>
        </w:rPr>
        <w:t>2020</w:t>
      </w:r>
    </w:p>
    <w:p w:rsidR="003259D7" w:rsidRPr="00BB0DCC" w:rsidRDefault="003259D7" w:rsidP="003259D7">
      <w:pPr>
        <w:spacing w:after="0"/>
        <w:jc w:val="both"/>
        <w:rPr>
          <w:rFonts w:ascii="Arial" w:hAnsi="Arial" w:cs="Arial"/>
          <w:b/>
          <w:sz w:val="12"/>
          <w:szCs w:val="12"/>
        </w:rPr>
      </w:pPr>
    </w:p>
    <w:tbl>
      <w:tblPr>
        <w:tblStyle w:val="TableGrid"/>
        <w:tblW w:w="0" w:type="auto"/>
        <w:jc w:val="center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4"/>
        <w:gridCol w:w="4729"/>
      </w:tblGrid>
      <w:tr w:rsidR="003259D7" w:rsidTr="00762EAE">
        <w:trPr>
          <w:jc w:val="center"/>
        </w:trPr>
        <w:tc>
          <w:tcPr>
            <w:tcW w:w="4874" w:type="dxa"/>
          </w:tcPr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Kasi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Kawasan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Perdesaan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HADI SUSILO, S.T</w:t>
            </w:r>
          </w:p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</w:t>
            </w:r>
          </w:p>
          <w:p w:rsidR="003259D7" w:rsidRPr="00EC1252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19710803 200604 1 018</w:t>
            </w:r>
          </w:p>
          <w:p w:rsidR="003259D7" w:rsidRDefault="003259D7" w:rsidP="00762EA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29" w:type="dxa"/>
          </w:tcPr>
          <w:p w:rsidR="003259D7" w:rsidRPr="00D154F3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lang w:val="id-ID"/>
              </w:rPr>
              <w:t xml:space="preserve">Pengadministrasi </w:t>
            </w:r>
            <w:proofErr w:type="spellStart"/>
            <w:r>
              <w:rPr>
                <w:rFonts w:ascii="Arial" w:hAnsi="Arial" w:cs="Arial"/>
                <w:sz w:val="24"/>
              </w:rPr>
              <w:t>Umum</w:t>
            </w:r>
            <w:proofErr w:type="spellEnd"/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</w:p>
          <w:p w:rsidR="003259D7" w:rsidRPr="001C228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</w:p>
          <w:p w:rsidR="003259D7" w:rsidRDefault="003259D7" w:rsidP="00762EAE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Pr="00ED30D0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9D7" w:rsidRPr="003259D7" w:rsidRDefault="003259D7" w:rsidP="00762EAE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FANDY AHMAD</w:t>
            </w:r>
          </w:p>
          <w:p w:rsidR="003259D7" w:rsidRDefault="003259D7" w:rsidP="003259D7">
            <w:pPr>
              <w:jc w:val="center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</w:tr>
      <w:tr w:rsidR="003259D7" w:rsidTr="00762EAE">
        <w:trPr>
          <w:jc w:val="center"/>
        </w:trPr>
        <w:tc>
          <w:tcPr>
            <w:tcW w:w="4874" w:type="dxa"/>
          </w:tcPr>
          <w:p w:rsidR="003259D7" w:rsidRDefault="003259D7" w:rsidP="00762EA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29" w:type="dxa"/>
          </w:tcPr>
          <w:p w:rsidR="003259D7" w:rsidRDefault="003259D7" w:rsidP="00762EA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 w:rsidP="003259D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3259D7" w:rsidRDefault="003259D7"/>
    <w:sectPr w:rsidR="003259D7" w:rsidSect="003259D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9D7"/>
    <w:rsid w:val="003259D7"/>
    <w:rsid w:val="0077647C"/>
    <w:rsid w:val="00D3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D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9D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3259D7"/>
    <w:pPr>
      <w:ind w:left="720"/>
      <w:contextualSpacing/>
    </w:pPr>
  </w:style>
  <w:style w:type="character" w:customStyle="1" w:styleId="ListParagraphChar">
    <w:name w:val="List Paragraph Char"/>
    <w:aliases w:val="kepala Char,List Paragraph1 Char"/>
    <w:link w:val="ListParagraph"/>
    <w:uiPriority w:val="34"/>
    <w:locked/>
    <w:rsid w:val="003259D7"/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D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9D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3259D7"/>
    <w:pPr>
      <w:ind w:left="720"/>
      <w:contextualSpacing/>
    </w:pPr>
  </w:style>
  <w:style w:type="character" w:customStyle="1" w:styleId="ListParagraphChar">
    <w:name w:val="List Paragraph Char"/>
    <w:aliases w:val="kepala Char,List Paragraph1 Char"/>
    <w:link w:val="ListParagraph"/>
    <w:uiPriority w:val="34"/>
    <w:locked/>
    <w:rsid w:val="003259D7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2020-01-20T06:10:00Z</dcterms:created>
  <dcterms:modified xsi:type="dcterms:W3CDTF">2020-01-20T06:14:00Z</dcterms:modified>
</cp:coreProperties>
</file>