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2"/>
        <w:gridCol w:w="4772"/>
      </w:tblGrid>
      <w:tr w:rsidR="00D40205" w14:paraId="5C0D6725" w14:textId="77777777" w:rsidTr="005A6942">
        <w:trPr>
          <w:jc w:val="center"/>
        </w:trPr>
        <w:tc>
          <w:tcPr>
            <w:tcW w:w="4591" w:type="dxa"/>
          </w:tcPr>
          <w:p w14:paraId="1ED0931E" w14:textId="77777777" w:rsidR="00D40205" w:rsidRDefault="00100AF0" w:rsidP="002B6E76">
            <w:pPr>
              <w:rPr>
                <w:rFonts w:ascii="Arial" w:hAnsi="Arial" w:cs="Arial"/>
                <w:sz w:val="24"/>
              </w:rPr>
            </w:pPr>
            <w:r>
              <w:rPr>
                <w:noProof/>
                <w:lang w:val="id-ID" w:eastAsia="id-ID"/>
              </w:rPr>
              <w:drawing>
                <wp:anchor distT="0" distB="0" distL="114300" distR="114300" simplePos="0" relativeHeight="251658752" behindDoc="0" locked="0" layoutInCell="1" allowOverlap="1" wp14:anchorId="608EED54" wp14:editId="66339138">
                  <wp:simplePos x="0" y="0"/>
                  <wp:positionH relativeFrom="column">
                    <wp:posOffset>-483870</wp:posOffset>
                  </wp:positionH>
                  <wp:positionV relativeFrom="paragraph">
                    <wp:posOffset>-443230</wp:posOffset>
                  </wp:positionV>
                  <wp:extent cx="863600" cy="1029970"/>
                  <wp:effectExtent l="19050" t="0" r="0" b="0"/>
                  <wp:wrapNone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6000"/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1029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DDE">
              <w:rPr>
                <w:noProof/>
                <w:lang w:val="id-ID" w:eastAsia="id-ID"/>
              </w:rPr>
              <w:pict w14:anchorId="63570C26">
                <v:rect id="_x0000_s1027" style="position:absolute;margin-left:37.2pt;margin-top:-36.4pt;width:442pt;height:95.95pt;z-index:251657728;mso-position-horizontal-relative:text;mso-position-vertical-relative:text" stroked="f">
                  <v:textbox style="mso-next-textbox:#_x0000_s1027">
                    <w:txbxContent>
                      <w:p w14:paraId="6CCBE7AA" w14:textId="77777777" w:rsidR="002D304D" w:rsidRPr="002D304D" w:rsidRDefault="002D304D" w:rsidP="002D304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34"/>
                            <w:szCs w:val="34"/>
                            <w:lang w:val="id-ID"/>
                          </w:rPr>
                        </w:pPr>
                        <w:r w:rsidRPr="002D304D">
                          <w:rPr>
                            <w:rFonts w:ascii="Times New Roman" w:hAnsi="Times New Roman"/>
                            <w:b/>
                            <w:sz w:val="34"/>
                            <w:szCs w:val="34"/>
                            <w:lang w:val="id-ID"/>
                          </w:rPr>
                          <w:t>PEMERINTAH KABUPATEN MALANG</w:t>
                        </w:r>
                      </w:p>
                      <w:p w14:paraId="658364BC" w14:textId="77777777" w:rsidR="002D304D" w:rsidRPr="002D304D" w:rsidRDefault="002D304D" w:rsidP="002D304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34"/>
                            <w:szCs w:val="34"/>
                          </w:rPr>
                        </w:pPr>
                        <w:r w:rsidRPr="002D304D">
                          <w:rPr>
                            <w:rFonts w:ascii="Times New Roman" w:hAnsi="Times New Roman"/>
                            <w:b/>
                            <w:sz w:val="34"/>
                            <w:szCs w:val="34"/>
                          </w:rPr>
                          <w:t>DINAS</w:t>
                        </w:r>
                        <w:r w:rsidRPr="002D304D">
                          <w:rPr>
                            <w:rFonts w:ascii="Times New Roman" w:hAnsi="Times New Roman"/>
                            <w:b/>
                            <w:sz w:val="34"/>
                            <w:szCs w:val="34"/>
                            <w:lang w:val="id-ID"/>
                          </w:rPr>
                          <w:t xml:space="preserve"> PEMBERDAYAAN MASYARAKAT</w:t>
                        </w:r>
                        <w:r w:rsidRPr="002D304D">
                          <w:rPr>
                            <w:rFonts w:ascii="Times New Roman" w:hAnsi="Times New Roman"/>
                            <w:b/>
                            <w:sz w:val="34"/>
                            <w:szCs w:val="34"/>
                          </w:rPr>
                          <w:t xml:space="preserve"> DAN DESA</w:t>
                        </w:r>
                      </w:p>
                      <w:p w14:paraId="7CBC636C" w14:textId="77777777" w:rsidR="002D304D" w:rsidRPr="002D304D" w:rsidRDefault="002D304D" w:rsidP="002D304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  <w:lang w:val="id-ID"/>
                          </w:rPr>
                          <w:t>J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l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  <w:lang w:val="id-ID"/>
                          </w:rPr>
                          <w:t xml:space="preserve">. 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Merdeka Timur </w:t>
                        </w:r>
                        <w:proofErr w:type="spellStart"/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Nomor</w:t>
                        </w:r>
                        <w:proofErr w:type="spellEnd"/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3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  <w:lang w:val="id-ID"/>
                          </w:rPr>
                          <w:t xml:space="preserve"> T</w:t>
                        </w:r>
                        <w:proofErr w:type="spellStart"/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elp</w:t>
                        </w:r>
                        <w:proofErr w:type="spellEnd"/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/ Fax.  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  <w:lang w:val="id-ID"/>
                          </w:rPr>
                          <w:t xml:space="preserve">(0341) 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352454</w:t>
                        </w:r>
                      </w:p>
                      <w:p w14:paraId="623F3259" w14:textId="77777777" w:rsidR="002D304D" w:rsidRPr="002D304D" w:rsidRDefault="002D304D" w:rsidP="002D304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  <w:lang w:val="id-ID"/>
                          </w:rPr>
                          <w:t xml:space="preserve"> 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Email : 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  <w:u w:val="single"/>
                          </w:rPr>
                          <w:t>dpmd@malangkab.go.id</w:t>
                        </w:r>
                        <w:r w:rsidRPr="002D30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Website : http://www.dpmd.malangkab.go.id</w:t>
                        </w:r>
                      </w:p>
                      <w:p w14:paraId="2D7B73F3" w14:textId="77777777" w:rsidR="002D304D" w:rsidRPr="002D304D" w:rsidRDefault="002D304D" w:rsidP="002D304D">
                        <w:pPr>
                          <w:spacing w:after="20"/>
                          <w:jc w:val="center"/>
                          <w:rPr>
                            <w:rFonts w:ascii="Times New Roman" w:hAnsi="Times New Roman"/>
                            <w:b/>
                            <w:sz w:val="30"/>
                            <w:u w:val="single"/>
                          </w:rPr>
                        </w:pPr>
                        <w:r w:rsidRPr="002D304D">
                          <w:rPr>
                            <w:rFonts w:ascii="Times New Roman" w:hAnsi="Times New Roman"/>
                            <w:b/>
                            <w:sz w:val="30"/>
                            <w:u w:val="single"/>
                          </w:rPr>
                          <w:t>MALANG</w:t>
                        </w:r>
                        <w:r w:rsidRPr="002D304D">
                          <w:rPr>
                            <w:rFonts w:ascii="Times New Roman" w:hAnsi="Times New Roman"/>
                            <w:b/>
                            <w:sz w:val="30"/>
                            <w:u w:val="single"/>
                            <w:lang w:val="id-ID"/>
                          </w:rPr>
                          <w:t xml:space="preserve"> 651</w:t>
                        </w:r>
                        <w:r w:rsidRPr="002D304D">
                          <w:rPr>
                            <w:rFonts w:ascii="Times New Roman" w:hAnsi="Times New Roman"/>
                            <w:b/>
                            <w:sz w:val="30"/>
                            <w:u w:val="single"/>
                          </w:rPr>
                          <w:t>19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012" w:type="dxa"/>
          </w:tcPr>
          <w:p w14:paraId="42A8AD4E" w14:textId="77777777" w:rsidR="00D40205" w:rsidRDefault="00D40205" w:rsidP="002B6E7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093AE02B" w14:textId="77777777" w:rsidR="00D40205" w:rsidRDefault="00D40205" w:rsidP="00D4020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2B6906A" w14:textId="77777777" w:rsidR="00D40205" w:rsidRDefault="00D40205" w:rsidP="00D4020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20CEEE3A" w14:textId="77777777" w:rsidR="00C917BD" w:rsidRDefault="00C917BD" w:rsidP="00C917BD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D95F7FE" w14:textId="77777777" w:rsidR="00475FC0" w:rsidRDefault="00475FC0" w:rsidP="00475FC0">
      <w:pPr>
        <w:spacing w:after="0"/>
        <w:jc w:val="center"/>
        <w:rPr>
          <w:rFonts w:ascii="Arial" w:hAnsi="Arial" w:cs="Arial"/>
          <w:b/>
          <w:sz w:val="32"/>
          <w:lang w:val="id-ID"/>
        </w:rPr>
      </w:pPr>
    </w:p>
    <w:p w14:paraId="3D57ABB5" w14:textId="77777777" w:rsidR="00C917BD" w:rsidRPr="003F3712" w:rsidRDefault="00230F17" w:rsidP="00475FC0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>PERJANJIAN KINERJA TAHUN 2020</w:t>
      </w:r>
    </w:p>
    <w:p w14:paraId="67630FD3" w14:textId="77777777" w:rsidR="00475FC0" w:rsidRPr="00DF11FC" w:rsidRDefault="00DF11FC" w:rsidP="00475F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F11FC">
        <w:rPr>
          <w:rFonts w:ascii="Arial" w:hAnsi="Arial" w:cs="Arial"/>
          <w:b/>
          <w:sz w:val="24"/>
          <w:szCs w:val="24"/>
        </w:rPr>
        <w:t xml:space="preserve">BENDAHARA </w:t>
      </w:r>
    </w:p>
    <w:p w14:paraId="5E630005" w14:textId="77777777" w:rsidR="00475FC0" w:rsidRPr="00475FC0" w:rsidRDefault="00475FC0" w:rsidP="00C917BD">
      <w:pPr>
        <w:spacing w:after="240"/>
        <w:jc w:val="center"/>
        <w:rPr>
          <w:rFonts w:ascii="Arial" w:hAnsi="Arial" w:cs="Arial"/>
          <w:b/>
          <w:sz w:val="32"/>
          <w:lang w:val="id-ID"/>
        </w:rPr>
      </w:pPr>
    </w:p>
    <w:p w14:paraId="1704AF03" w14:textId="77777777" w:rsidR="0040757A" w:rsidRPr="0040757A" w:rsidRDefault="0040757A" w:rsidP="0040757A">
      <w:pPr>
        <w:spacing w:after="0" w:line="360" w:lineRule="auto"/>
        <w:ind w:firstLine="709"/>
        <w:jc w:val="both"/>
        <w:rPr>
          <w:rFonts w:ascii="Arial" w:eastAsia="MS Mincho" w:hAnsi="Arial" w:cs="Arial"/>
          <w:sz w:val="24"/>
          <w:szCs w:val="24"/>
        </w:rPr>
      </w:pPr>
      <w:proofErr w:type="spellStart"/>
      <w:r w:rsidRPr="0040757A">
        <w:rPr>
          <w:rFonts w:ascii="Arial" w:eastAsia="MS Mincho" w:hAnsi="Arial" w:cs="Arial"/>
          <w:sz w:val="24"/>
          <w:szCs w:val="24"/>
        </w:rPr>
        <w:t>Dalam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rangka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mewujudkan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manajem</w:t>
      </w:r>
      <w:r w:rsidR="00F8511E">
        <w:rPr>
          <w:rFonts w:ascii="Arial" w:eastAsia="MS Mincho" w:hAnsi="Arial" w:cs="Arial"/>
          <w:sz w:val="24"/>
          <w:szCs w:val="24"/>
        </w:rPr>
        <w:t>e</w:t>
      </w:r>
      <w:r w:rsidRPr="0040757A">
        <w:rPr>
          <w:rFonts w:ascii="Arial" w:eastAsia="MS Mincho" w:hAnsi="Arial" w:cs="Arial"/>
          <w:sz w:val="24"/>
          <w:szCs w:val="24"/>
        </w:rPr>
        <w:t>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pemerintahan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efektif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transparan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dan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akuntabel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serta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berorientasi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pada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hasil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kami yang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bertanda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tangan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di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bawah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ini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:</w:t>
      </w:r>
    </w:p>
    <w:p w14:paraId="29BACED9" w14:textId="77777777" w:rsidR="00C917BD" w:rsidRDefault="00C917BD" w:rsidP="00C917BD">
      <w:pPr>
        <w:spacing w:after="0" w:line="360" w:lineRule="auto"/>
        <w:ind w:firstLine="720"/>
        <w:jc w:val="both"/>
        <w:rPr>
          <w:rFonts w:ascii="Arial" w:hAnsi="Arial" w:cs="Arial"/>
          <w:sz w:val="24"/>
        </w:rPr>
      </w:pPr>
    </w:p>
    <w:p w14:paraId="7E9E1C9E" w14:textId="77777777" w:rsidR="0062304D" w:rsidRPr="00811987" w:rsidRDefault="0062304D" w:rsidP="0062304D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 w:rsidR="00230F17">
        <w:rPr>
          <w:rFonts w:ascii="Arial" w:hAnsi="Arial" w:cs="Arial"/>
          <w:b/>
          <w:sz w:val="24"/>
          <w:lang w:val="id-ID"/>
        </w:rPr>
        <w:t>DUWI MARIYAH, A.Md</w:t>
      </w:r>
    </w:p>
    <w:p w14:paraId="12BCC5AC" w14:textId="77777777" w:rsidR="00F8511E" w:rsidRPr="00F8511E" w:rsidRDefault="0062304D" w:rsidP="0062304D">
      <w:pPr>
        <w:spacing w:after="0" w:line="360" w:lineRule="auto"/>
        <w:ind w:left="1560" w:hanging="1560"/>
        <w:rPr>
          <w:rFonts w:ascii="Arial" w:hAnsi="Arial" w:cs="Arial"/>
          <w:sz w:val="12"/>
          <w:szCs w:val="12"/>
        </w:rPr>
      </w:pPr>
      <w:proofErr w:type="spellStart"/>
      <w:r w:rsidRPr="007C7821">
        <w:rPr>
          <w:rFonts w:ascii="Arial" w:hAnsi="Arial" w:cs="Arial"/>
          <w:sz w:val="24"/>
        </w:rPr>
        <w:t>Jabatan</w:t>
      </w:r>
      <w:proofErr w:type="spellEnd"/>
      <w:r w:rsidRPr="007C7821">
        <w:rPr>
          <w:rFonts w:ascii="Arial" w:hAnsi="Arial" w:cs="Arial"/>
          <w:sz w:val="24"/>
        </w:rPr>
        <w:t xml:space="preserve">         : </w:t>
      </w:r>
      <w:r>
        <w:rPr>
          <w:rFonts w:ascii="Arial" w:hAnsi="Arial" w:cs="Arial"/>
          <w:sz w:val="24"/>
          <w:lang w:val="id-ID"/>
        </w:rPr>
        <w:t xml:space="preserve">Bendahara </w:t>
      </w:r>
    </w:p>
    <w:p w14:paraId="6EF81D17" w14:textId="77777777" w:rsidR="0062304D" w:rsidRDefault="00F8511E" w:rsidP="0062304D">
      <w:pPr>
        <w:spacing w:after="0" w:line="36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sz w:val="24"/>
        </w:rPr>
        <w:t>s</w:t>
      </w:r>
      <w:r w:rsidR="0062304D">
        <w:rPr>
          <w:rFonts w:ascii="Arial" w:hAnsi="Arial" w:cs="Arial"/>
          <w:sz w:val="24"/>
        </w:rPr>
        <w:t>elanjutnya</w:t>
      </w:r>
      <w:proofErr w:type="spellEnd"/>
      <w:r w:rsidR="0062304D">
        <w:rPr>
          <w:rFonts w:ascii="Arial" w:hAnsi="Arial" w:cs="Arial"/>
          <w:sz w:val="24"/>
        </w:rPr>
        <w:t xml:space="preserve"> </w:t>
      </w:r>
      <w:proofErr w:type="spellStart"/>
      <w:r w:rsidR="0062304D">
        <w:rPr>
          <w:rFonts w:ascii="Arial" w:hAnsi="Arial" w:cs="Arial"/>
          <w:sz w:val="24"/>
        </w:rPr>
        <w:t>disebut</w:t>
      </w:r>
      <w:proofErr w:type="spellEnd"/>
      <w:r w:rsidR="0062304D">
        <w:rPr>
          <w:rFonts w:ascii="Arial" w:hAnsi="Arial" w:cs="Arial"/>
          <w:sz w:val="24"/>
        </w:rPr>
        <w:t xml:space="preserve"> </w:t>
      </w:r>
      <w:r w:rsidR="0062304D">
        <w:rPr>
          <w:rFonts w:ascii="Arial" w:hAnsi="Arial" w:cs="Arial"/>
          <w:sz w:val="24"/>
          <w:lang w:val="id-ID"/>
        </w:rPr>
        <w:t>p</w:t>
      </w:r>
      <w:proofErr w:type="spellStart"/>
      <w:r w:rsidR="0062304D" w:rsidRPr="00444FFB">
        <w:rPr>
          <w:rFonts w:ascii="Arial" w:hAnsi="Arial" w:cs="Arial"/>
          <w:sz w:val="24"/>
        </w:rPr>
        <w:t>ihak</w:t>
      </w:r>
      <w:proofErr w:type="spellEnd"/>
      <w:r w:rsidR="0062304D">
        <w:rPr>
          <w:rFonts w:ascii="Arial" w:hAnsi="Arial" w:cs="Arial"/>
          <w:sz w:val="24"/>
        </w:rPr>
        <w:t xml:space="preserve"> </w:t>
      </w:r>
      <w:r w:rsidR="0062304D">
        <w:rPr>
          <w:rFonts w:ascii="Arial" w:hAnsi="Arial" w:cs="Arial"/>
          <w:sz w:val="24"/>
          <w:lang w:val="id-ID"/>
        </w:rPr>
        <w:t>p</w:t>
      </w:r>
      <w:proofErr w:type="spellStart"/>
      <w:r w:rsidR="0062304D" w:rsidRPr="00444FFB">
        <w:rPr>
          <w:rFonts w:ascii="Arial" w:hAnsi="Arial" w:cs="Arial"/>
          <w:sz w:val="24"/>
        </w:rPr>
        <w:t>ertama</w:t>
      </w:r>
      <w:proofErr w:type="spellEnd"/>
      <w:r w:rsidR="0062304D" w:rsidRPr="00444FFB">
        <w:rPr>
          <w:rFonts w:ascii="Arial" w:hAnsi="Arial" w:cs="Arial"/>
          <w:sz w:val="24"/>
        </w:rPr>
        <w:t>.</w:t>
      </w:r>
    </w:p>
    <w:p w14:paraId="3F80F1BE" w14:textId="77777777" w:rsidR="0062304D" w:rsidRPr="00F8511E" w:rsidRDefault="0062304D" w:rsidP="00C917BD">
      <w:pPr>
        <w:spacing w:after="0" w:line="360" w:lineRule="auto"/>
        <w:rPr>
          <w:rFonts w:ascii="Arial" w:hAnsi="Arial" w:cs="Arial"/>
          <w:sz w:val="12"/>
          <w:szCs w:val="12"/>
          <w:lang w:val="id-ID"/>
        </w:rPr>
      </w:pPr>
    </w:p>
    <w:p w14:paraId="50C6DF90" w14:textId="77777777" w:rsidR="00C917BD" w:rsidRDefault="00C917BD" w:rsidP="00C917BD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Nama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 w:rsidRPr="00811987">
        <w:rPr>
          <w:rFonts w:ascii="Arial" w:hAnsi="Arial" w:cs="Arial"/>
          <w:b/>
          <w:sz w:val="24"/>
        </w:rPr>
        <w:t>YUYINAH LUTFAH,</w:t>
      </w:r>
      <w:r w:rsidR="00DF11FC">
        <w:rPr>
          <w:rFonts w:ascii="Arial" w:hAnsi="Arial" w:cs="Arial"/>
          <w:b/>
          <w:sz w:val="24"/>
        </w:rPr>
        <w:t xml:space="preserve"> </w:t>
      </w:r>
      <w:proofErr w:type="spellStart"/>
      <w:r w:rsidRPr="00811987">
        <w:rPr>
          <w:rFonts w:ascii="Arial" w:hAnsi="Arial" w:cs="Arial"/>
          <w:b/>
          <w:sz w:val="24"/>
        </w:rPr>
        <w:t>S.Sos</w:t>
      </w:r>
      <w:proofErr w:type="spellEnd"/>
      <w:r w:rsidR="00230F17">
        <w:rPr>
          <w:rFonts w:ascii="Arial" w:hAnsi="Arial" w:cs="Arial"/>
          <w:b/>
          <w:sz w:val="24"/>
          <w:lang w:val="id-ID"/>
        </w:rPr>
        <w:t>.</w:t>
      </w:r>
      <w:r w:rsidR="00F256C2" w:rsidRPr="00811987">
        <w:rPr>
          <w:rFonts w:ascii="Arial" w:hAnsi="Arial" w:cs="Arial"/>
          <w:b/>
          <w:sz w:val="24"/>
          <w:lang w:val="id-ID"/>
        </w:rPr>
        <w:t xml:space="preserve">, </w:t>
      </w:r>
      <w:r w:rsidRPr="00811987">
        <w:rPr>
          <w:rFonts w:ascii="Arial" w:hAnsi="Arial" w:cs="Arial"/>
          <w:b/>
          <w:sz w:val="24"/>
        </w:rPr>
        <w:t>M</w:t>
      </w:r>
      <w:r w:rsidR="00230F17">
        <w:rPr>
          <w:rFonts w:ascii="Arial" w:hAnsi="Arial" w:cs="Arial"/>
          <w:b/>
          <w:sz w:val="24"/>
          <w:lang w:val="id-ID"/>
        </w:rPr>
        <w:t>.</w:t>
      </w:r>
      <w:r w:rsidRPr="00811987">
        <w:rPr>
          <w:rFonts w:ascii="Arial" w:hAnsi="Arial" w:cs="Arial"/>
          <w:b/>
          <w:sz w:val="24"/>
        </w:rPr>
        <w:t>M</w:t>
      </w:r>
    </w:p>
    <w:p w14:paraId="787B7379" w14:textId="77777777" w:rsidR="00F8511E" w:rsidRPr="00F8511E" w:rsidRDefault="00C917BD" w:rsidP="00C917BD">
      <w:pPr>
        <w:spacing w:after="0" w:line="360" w:lineRule="auto"/>
        <w:ind w:left="1560" w:hanging="1560"/>
        <w:rPr>
          <w:rFonts w:ascii="Arial" w:hAnsi="Arial" w:cs="Arial"/>
          <w:sz w:val="10"/>
          <w:szCs w:val="10"/>
        </w:rPr>
      </w:pPr>
      <w:proofErr w:type="spellStart"/>
      <w:r w:rsidRPr="007C7821">
        <w:rPr>
          <w:rFonts w:ascii="Arial" w:hAnsi="Arial" w:cs="Arial"/>
          <w:sz w:val="24"/>
        </w:rPr>
        <w:t>Jabatan</w:t>
      </w:r>
      <w:proofErr w:type="spellEnd"/>
      <w:r w:rsidRPr="007C7821">
        <w:rPr>
          <w:rFonts w:ascii="Arial" w:hAnsi="Arial" w:cs="Arial"/>
          <w:sz w:val="24"/>
        </w:rPr>
        <w:t xml:space="preserve">         : </w:t>
      </w:r>
      <w:proofErr w:type="spellStart"/>
      <w:r w:rsidRPr="007C7821">
        <w:rPr>
          <w:rFonts w:ascii="Arial" w:hAnsi="Arial" w:cs="Arial"/>
          <w:sz w:val="24"/>
        </w:rPr>
        <w:t>Kasubag</w:t>
      </w:r>
      <w:proofErr w:type="spellEnd"/>
      <w:r w:rsidR="00F256C2" w:rsidRPr="007C7821">
        <w:rPr>
          <w:rFonts w:ascii="Arial" w:hAnsi="Arial" w:cs="Arial"/>
          <w:sz w:val="24"/>
          <w:lang w:val="id-ID"/>
        </w:rPr>
        <w:t>.</w:t>
      </w:r>
      <w:r w:rsidRPr="007C7821">
        <w:rPr>
          <w:rFonts w:ascii="Arial" w:hAnsi="Arial" w:cs="Arial"/>
          <w:sz w:val="24"/>
        </w:rPr>
        <w:t xml:space="preserve"> </w:t>
      </w:r>
      <w:proofErr w:type="spellStart"/>
      <w:r w:rsidRPr="007C7821">
        <w:rPr>
          <w:rFonts w:ascii="Arial" w:hAnsi="Arial" w:cs="Arial"/>
          <w:sz w:val="24"/>
        </w:rPr>
        <w:t>Keuangan</w:t>
      </w:r>
      <w:proofErr w:type="spellEnd"/>
      <w:r w:rsidRPr="007C7821">
        <w:rPr>
          <w:rFonts w:ascii="Arial" w:hAnsi="Arial" w:cs="Arial"/>
          <w:sz w:val="24"/>
        </w:rPr>
        <w:t xml:space="preserve"> dan </w:t>
      </w:r>
      <w:proofErr w:type="spellStart"/>
      <w:r w:rsidRPr="007C7821">
        <w:rPr>
          <w:rFonts w:ascii="Arial" w:hAnsi="Arial" w:cs="Arial"/>
          <w:sz w:val="24"/>
        </w:rPr>
        <w:t>Aset</w:t>
      </w:r>
      <w:proofErr w:type="spellEnd"/>
      <w:r w:rsidRPr="007C7821">
        <w:rPr>
          <w:rFonts w:ascii="Arial" w:hAnsi="Arial" w:cs="Arial"/>
          <w:sz w:val="24"/>
        </w:rPr>
        <w:t xml:space="preserve"> </w:t>
      </w:r>
    </w:p>
    <w:p w14:paraId="3309D2D5" w14:textId="77777777" w:rsidR="0040757A" w:rsidRPr="0040757A" w:rsidRDefault="0040757A" w:rsidP="0040757A">
      <w:pPr>
        <w:spacing w:after="0" w:line="360" w:lineRule="auto"/>
        <w:rPr>
          <w:rFonts w:ascii="Arial" w:hAnsi="Arial" w:cs="Arial"/>
          <w:sz w:val="24"/>
          <w:szCs w:val="24"/>
          <w:lang w:val="id-ID"/>
        </w:rPr>
      </w:pPr>
      <w:r w:rsidRPr="0040757A">
        <w:rPr>
          <w:rFonts w:ascii="Arial" w:eastAsia="MS Mincho" w:hAnsi="Arial" w:cs="Arial"/>
          <w:sz w:val="24"/>
          <w:szCs w:val="24"/>
          <w:lang w:val="id-ID"/>
        </w:rPr>
        <w:t>S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elaku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atasan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pertama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,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selanjutnya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disebut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pihak</w:t>
      </w:r>
      <w:proofErr w:type="spellEnd"/>
      <w:r w:rsidRPr="0040757A">
        <w:rPr>
          <w:rFonts w:ascii="Arial" w:eastAsia="MS Mincho" w:hAnsi="Arial" w:cs="Arial"/>
          <w:sz w:val="24"/>
          <w:szCs w:val="24"/>
        </w:rPr>
        <w:t xml:space="preserve"> </w:t>
      </w:r>
      <w:proofErr w:type="spellStart"/>
      <w:r w:rsidRPr="0040757A">
        <w:rPr>
          <w:rFonts w:ascii="Arial" w:eastAsia="MS Mincho" w:hAnsi="Arial" w:cs="Arial"/>
          <w:sz w:val="24"/>
          <w:szCs w:val="24"/>
        </w:rPr>
        <w:t>kedua</w:t>
      </w:r>
      <w:proofErr w:type="spellEnd"/>
      <w:r w:rsidR="00F8511E">
        <w:rPr>
          <w:rFonts w:ascii="Arial" w:hAnsi="Arial" w:cs="Arial"/>
          <w:sz w:val="24"/>
          <w:szCs w:val="24"/>
          <w:lang w:val="id-ID"/>
        </w:rPr>
        <w:t>.</w:t>
      </w:r>
    </w:p>
    <w:p w14:paraId="1AEA022F" w14:textId="77777777" w:rsidR="00C917BD" w:rsidRDefault="00C917BD" w:rsidP="00C917BD">
      <w:pPr>
        <w:spacing w:after="0" w:line="360" w:lineRule="auto"/>
        <w:rPr>
          <w:rFonts w:ascii="Arial" w:hAnsi="Arial" w:cs="Arial"/>
          <w:sz w:val="24"/>
        </w:rPr>
      </w:pPr>
    </w:p>
    <w:p w14:paraId="1E627F85" w14:textId="77777777" w:rsidR="00C917BD" w:rsidRDefault="00C917BD" w:rsidP="00C917BD">
      <w:pPr>
        <w:spacing w:after="0" w:line="360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Pertama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berjanji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mewujudkan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seharusnya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lampiran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mencapai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menengah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seperti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telah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ditetapkan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dokumen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spellStart"/>
      <w:r>
        <w:rPr>
          <w:rFonts w:ascii="Arial" w:hAnsi="Arial" w:cs="Arial"/>
          <w:sz w:val="24"/>
        </w:rPr>
        <w:t>Keberhasila</w:t>
      </w:r>
      <w:proofErr w:type="spellEnd"/>
      <w:r w:rsidR="00F256C2">
        <w:rPr>
          <w:rFonts w:ascii="Arial" w:hAnsi="Arial" w:cs="Arial"/>
          <w:sz w:val="24"/>
          <w:lang w:val="id-ID"/>
        </w:rPr>
        <w:t>n</w:t>
      </w:r>
      <w:r>
        <w:rPr>
          <w:rFonts w:ascii="Arial" w:hAnsi="Arial" w:cs="Arial"/>
          <w:sz w:val="24"/>
        </w:rPr>
        <w:t xml:space="preserve"> dan </w:t>
      </w:r>
      <w:proofErr w:type="spellStart"/>
      <w:r>
        <w:rPr>
          <w:rFonts w:ascii="Arial" w:hAnsi="Arial" w:cs="Arial"/>
          <w:sz w:val="24"/>
        </w:rPr>
        <w:t>kegagalan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pencapaian</w:t>
      </w:r>
      <w:proofErr w:type="spellEnd"/>
      <w:r>
        <w:rPr>
          <w:rFonts w:ascii="Arial" w:hAnsi="Arial" w:cs="Arial"/>
          <w:sz w:val="24"/>
        </w:rPr>
        <w:t xml:space="preserve"> target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menjadi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tanggung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jawab</w:t>
      </w:r>
      <w:proofErr w:type="spellEnd"/>
      <w:r>
        <w:rPr>
          <w:rFonts w:ascii="Arial" w:hAnsi="Arial" w:cs="Arial"/>
          <w:sz w:val="24"/>
        </w:rPr>
        <w:t xml:space="preserve"> </w:t>
      </w:r>
      <w:r w:rsidR="00475FC0">
        <w:rPr>
          <w:rFonts w:ascii="Arial" w:hAnsi="Arial" w:cs="Arial"/>
          <w:sz w:val="24"/>
          <w:lang w:val="id-ID"/>
        </w:rPr>
        <w:t>pihak pertama</w:t>
      </w:r>
      <w:r w:rsidRPr="00444FFB">
        <w:rPr>
          <w:rFonts w:ascii="Arial" w:hAnsi="Arial" w:cs="Arial"/>
          <w:sz w:val="24"/>
        </w:rPr>
        <w:t>.</w:t>
      </w:r>
    </w:p>
    <w:p w14:paraId="43C2DEDE" w14:textId="77777777" w:rsidR="00C917BD" w:rsidRDefault="00C917BD" w:rsidP="00C917BD">
      <w:pPr>
        <w:spacing w:after="0" w:line="360" w:lineRule="auto"/>
        <w:ind w:firstLine="720"/>
        <w:jc w:val="both"/>
        <w:rPr>
          <w:rFonts w:ascii="Arial" w:hAnsi="Arial" w:cs="Arial"/>
          <w:sz w:val="24"/>
        </w:rPr>
      </w:pPr>
      <w:proofErr w:type="spellStart"/>
      <w:r w:rsidRPr="00444FFB">
        <w:rPr>
          <w:rFonts w:ascii="Arial" w:hAnsi="Arial" w:cs="Arial"/>
          <w:sz w:val="24"/>
        </w:rPr>
        <w:t>Pihak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444FFB">
        <w:rPr>
          <w:rFonts w:ascii="Arial" w:hAnsi="Arial" w:cs="Arial"/>
          <w:sz w:val="24"/>
        </w:rPr>
        <w:t>Kedua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supervisi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serta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evaluasi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terhadap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capaian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kinerja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perjanjian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ini</w:t>
      </w:r>
      <w:proofErr w:type="spellEnd"/>
      <w:r>
        <w:rPr>
          <w:rFonts w:ascii="Arial" w:hAnsi="Arial" w:cs="Arial"/>
          <w:sz w:val="24"/>
        </w:rPr>
        <w:t xml:space="preserve"> dan </w:t>
      </w:r>
      <w:proofErr w:type="spellStart"/>
      <w:r>
        <w:rPr>
          <w:rFonts w:ascii="Arial" w:hAnsi="Arial" w:cs="Arial"/>
          <w:sz w:val="24"/>
        </w:rPr>
        <w:t>mengambil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tindakan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diperlukan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pemberian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penghargaan</w:t>
      </w:r>
      <w:proofErr w:type="spellEnd"/>
      <w:r>
        <w:rPr>
          <w:rFonts w:ascii="Arial" w:hAnsi="Arial" w:cs="Arial"/>
          <w:sz w:val="24"/>
        </w:rPr>
        <w:t xml:space="preserve"> dan </w:t>
      </w:r>
      <w:proofErr w:type="spellStart"/>
      <w:r>
        <w:rPr>
          <w:rFonts w:ascii="Arial" w:hAnsi="Arial" w:cs="Arial"/>
          <w:sz w:val="24"/>
        </w:rPr>
        <w:t>sanksi</w:t>
      </w:r>
      <w:proofErr w:type="spellEnd"/>
      <w:r>
        <w:rPr>
          <w:rFonts w:ascii="Arial" w:hAnsi="Arial" w:cs="Arial"/>
          <w:sz w:val="24"/>
        </w:rPr>
        <w:t>.</w:t>
      </w:r>
    </w:p>
    <w:p w14:paraId="25ECC46A" w14:textId="77777777" w:rsidR="00C917BD" w:rsidRDefault="00C917BD" w:rsidP="00C917BD">
      <w:pPr>
        <w:rPr>
          <w:rFonts w:ascii="Arial" w:hAnsi="Arial" w:cs="Arial"/>
          <w:sz w:val="24"/>
        </w:rPr>
      </w:pPr>
    </w:p>
    <w:p w14:paraId="0737E137" w14:textId="77777777" w:rsidR="00C917BD" w:rsidRPr="003F3712" w:rsidRDefault="00DF11FC" w:rsidP="00C917BD">
      <w:pPr>
        <w:ind w:left="5387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</w:rPr>
        <w:t xml:space="preserve"> </w:t>
      </w:r>
      <w:r w:rsidR="00C917BD">
        <w:rPr>
          <w:rFonts w:ascii="Arial" w:hAnsi="Arial" w:cs="Arial"/>
          <w:sz w:val="24"/>
        </w:rPr>
        <w:t>Malang,</w:t>
      </w:r>
      <w:r w:rsidR="00F256C2">
        <w:rPr>
          <w:rFonts w:ascii="Arial" w:hAnsi="Arial" w:cs="Arial"/>
          <w:sz w:val="24"/>
          <w:lang w:val="id-ID"/>
        </w:rPr>
        <w:t xml:space="preserve"> </w:t>
      </w:r>
      <w:r w:rsidR="00F8511E">
        <w:rPr>
          <w:rFonts w:ascii="Arial" w:hAnsi="Arial" w:cs="Arial"/>
          <w:sz w:val="24"/>
        </w:rPr>
        <w:t xml:space="preserve">     </w:t>
      </w:r>
      <w:r w:rsidR="00F256C2">
        <w:rPr>
          <w:rFonts w:ascii="Arial" w:hAnsi="Arial" w:cs="Arial"/>
          <w:sz w:val="24"/>
          <w:lang w:val="id-ID"/>
        </w:rPr>
        <w:t xml:space="preserve"> </w:t>
      </w:r>
      <w:r w:rsidR="00A43D37">
        <w:rPr>
          <w:rFonts w:ascii="Arial" w:hAnsi="Arial" w:cs="Arial"/>
          <w:sz w:val="24"/>
        </w:rPr>
        <w:t xml:space="preserve"> </w:t>
      </w:r>
      <w:r w:rsidR="00F256C2">
        <w:rPr>
          <w:rFonts w:ascii="Arial" w:hAnsi="Arial" w:cs="Arial"/>
          <w:sz w:val="24"/>
          <w:lang w:val="id-ID"/>
        </w:rPr>
        <w:t xml:space="preserve">Januari </w:t>
      </w:r>
      <w:r w:rsidR="00230F17">
        <w:rPr>
          <w:rFonts w:ascii="Arial" w:hAnsi="Arial" w:cs="Arial"/>
          <w:sz w:val="24"/>
        </w:rPr>
        <w:t>2020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537"/>
      </w:tblGrid>
      <w:tr w:rsidR="00C917BD" w14:paraId="295A8CA4" w14:textId="77777777" w:rsidTr="002B6E76">
        <w:tc>
          <w:tcPr>
            <w:tcW w:w="4927" w:type="dxa"/>
          </w:tcPr>
          <w:p w14:paraId="05C7B222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Kedua</w:t>
            </w:r>
            <w:proofErr w:type="spellEnd"/>
          </w:p>
          <w:p w14:paraId="590969D6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92E2C61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5B6965D2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574084C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F6F31BC" w14:textId="77777777" w:rsidR="0062304D" w:rsidRDefault="0062304D" w:rsidP="0062304D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YUYINAH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LUTFAH,S.Sos</w:t>
            </w:r>
            <w:proofErr w:type="spellEnd"/>
            <w:r w:rsidR="00230F17">
              <w:rPr>
                <w:rFonts w:ascii="Arial" w:hAnsi="Arial" w:cs="Arial"/>
                <w:b/>
                <w:sz w:val="24"/>
                <w:u w:val="single"/>
                <w:lang w:val="id-ID"/>
              </w:rPr>
              <w:t>.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u w:val="single"/>
              </w:rPr>
              <w:t>M</w:t>
            </w:r>
            <w:r w:rsidR="00230F17">
              <w:rPr>
                <w:rFonts w:ascii="Arial" w:hAnsi="Arial" w:cs="Arial"/>
                <w:b/>
                <w:sz w:val="24"/>
                <w:u w:val="single"/>
                <w:lang w:val="id-ID"/>
              </w:rPr>
              <w:t>.</w:t>
            </w:r>
            <w:r>
              <w:rPr>
                <w:rFonts w:ascii="Arial" w:hAnsi="Arial" w:cs="Arial"/>
                <w:b/>
                <w:sz w:val="24"/>
                <w:u w:val="single"/>
              </w:rPr>
              <w:t>M</w:t>
            </w:r>
          </w:p>
          <w:p w14:paraId="67D3E950" w14:textId="77777777" w:rsidR="0062304D" w:rsidRDefault="00C10937" w:rsidP="0062304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14:paraId="47AA912E" w14:textId="77777777" w:rsidR="0062304D" w:rsidRPr="00EC1252" w:rsidRDefault="0062304D" w:rsidP="0062304D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19670503 199003 2 011</w:t>
            </w:r>
          </w:p>
          <w:p w14:paraId="759079DC" w14:textId="77777777" w:rsidR="00C917BD" w:rsidRDefault="00C917BD" w:rsidP="002B6E7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14:paraId="429FD932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Pertama</w:t>
            </w:r>
            <w:proofErr w:type="spellEnd"/>
          </w:p>
          <w:p w14:paraId="095C18C7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2D2F33F4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E8F12F" w14:textId="77777777" w:rsidR="00C917BD" w:rsidRDefault="00C917BD" w:rsidP="002B6E7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31794DE0" w14:textId="77777777" w:rsidR="00C917BD" w:rsidRDefault="00C917BD" w:rsidP="002B6E7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15AD4DE3" w14:textId="77777777" w:rsidR="00C917BD" w:rsidRPr="0062304D" w:rsidRDefault="00230F17" w:rsidP="002B6E7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DUWI MARIYAH, A.Md</w:t>
            </w:r>
          </w:p>
          <w:p w14:paraId="3491CA31" w14:textId="77777777" w:rsidR="00C917BD" w:rsidRPr="00230F17" w:rsidRDefault="00230F17" w:rsidP="002B6E76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Pengatur Tingkat I</w:t>
            </w:r>
          </w:p>
          <w:p w14:paraId="580693A3" w14:textId="77777777" w:rsidR="00C917BD" w:rsidRPr="00230F17" w:rsidRDefault="00C917BD" w:rsidP="002B6E76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r w:rsidRPr="005F7AD6">
              <w:rPr>
                <w:rFonts w:ascii="Arial" w:hAnsi="Arial" w:cs="Arial"/>
                <w:sz w:val="24"/>
              </w:rPr>
              <w:t xml:space="preserve">NIP. </w:t>
            </w:r>
            <w:r w:rsidR="00230F17">
              <w:rPr>
                <w:rFonts w:ascii="Arial" w:hAnsi="Arial" w:cs="Arial"/>
                <w:sz w:val="24"/>
                <w:lang w:val="id-ID"/>
              </w:rPr>
              <w:t>19850322 201504 2 001</w:t>
            </w:r>
          </w:p>
          <w:p w14:paraId="0F5ACC41" w14:textId="77777777" w:rsidR="00C917BD" w:rsidRDefault="00C917BD" w:rsidP="002B6E76">
            <w:pPr>
              <w:rPr>
                <w:rFonts w:ascii="Arial" w:hAnsi="Arial" w:cs="Arial"/>
                <w:sz w:val="24"/>
              </w:rPr>
            </w:pPr>
          </w:p>
        </w:tc>
      </w:tr>
      <w:tr w:rsidR="00C917BD" w14:paraId="2D5713D6" w14:textId="77777777" w:rsidTr="002B6E76">
        <w:tc>
          <w:tcPr>
            <w:tcW w:w="4927" w:type="dxa"/>
          </w:tcPr>
          <w:p w14:paraId="11D23DCE" w14:textId="77777777" w:rsidR="00C917BD" w:rsidRDefault="00C917BD" w:rsidP="002B6E7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28" w:type="dxa"/>
          </w:tcPr>
          <w:p w14:paraId="4999D397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00A0B344" w14:textId="77777777" w:rsidR="00C917BD" w:rsidRDefault="00C917BD" w:rsidP="00C917BD">
      <w:pPr>
        <w:rPr>
          <w:rFonts w:ascii="Arial" w:hAnsi="Arial" w:cs="Arial"/>
          <w:sz w:val="24"/>
        </w:rPr>
      </w:pPr>
    </w:p>
    <w:p w14:paraId="3009E5DC" w14:textId="77777777" w:rsidR="00C917BD" w:rsidRDefault="00C917BD" w:rsidP="00C917BD">
      <w:pPr>
        <w:rPr>
          <w:rFonts w:ascii="Arial" w:hAnsi="Arial" w:cs="Arial"/>
          <w:sz w:val="24"/>
        </w:rPr>
      </w:pPr>
    </w:p>
    <w:p w14:paraId="06C3FE92" w14:textId="77777777" w:rsidR="007C313E" w:rsidRDefault="007C313E" w:rsidP="00C917BD">
      <w:pPr>
        <w:rPr>
          <w:rFonts w:ascii="Arial" w:hAnsi="Arial" w:cs="Arial"/>
          <w:sz w:val="24"/>
        </w:rPr>
      </w:pPr>
    </w:p>
    <w:p w14:paraId="2809D742" w14:textId="77777777" w:rsidR="007C313E" w:rsidRDefault="007C313E" w:rsidP="00C917BD">
      <w:pPr>
        <w:rPr>
          <w:rFonts w:ascii="Arial" w:hAnsi="Arial" w:cs="Arial"/>
          <w:sz w:val="24"/>
        </w:rPr>
      </w:pPr>
    </w:p>
    <w:p w14:paraId="1C93C141" w14:textId="77777777" w:rsidR="00811987" w:rsidRPr="00DF11FC" w:rsidRDefault="00DE7DDE" w:rsidP="00811987">
      <w:pPr>
        <w:rPr>
          <w:rFonts w:ascii="Arial" w:hAnsi="Arial" w:cs="Arial"/>
          <w:b/>
          <w:sz w:val="24"/>
          <w:szCs w:val="24"/>
          <w:lang w:val="id-ID"/>
        </w:rPr>
      </w:pPr>
      <w:r>
        <w:rPr>
          <w:noProof/>
          <w:lang w:val="id-ID" w:eastAsia="id-ID"/>
        </w:rPr>
        <w:lastRenderedPageBreak/>
        <w:pict w14:anchorId="1D7A02D8">
          <v:rect id="_x0000_s1028" style="position:absolute;margin-left:307.35pt;margin-top:-22.6pt;width:156.75pt;height:32.7pt;z-index:251656704" strokecolor="white [3212]">
            <v:textbox>
              <w:txbxContent>
                <w:p w14:paraId="6EB31FCE" w14:textId="77777777" w:rsidR="00811987" w:rsidRPr="00CE5E79" w:rsidRDefault="00811987" w:rsidP="00811987">
                  <w:pPr>
                    <w:rPr>
                      <w:rFonts w:ascii="Arial" w:hAnsi="Arial" w:cs="Arial"/>
                    </w:rPr>
                  </w:pPr>
                  <w:r w:rsidRPr="00CE5E79">
                    <w:rPr>
                      <w:rFonts w:ascii="Arial" w:hAnsi="Arial" w:cs="Arial"/>
                    </w:rPr>
                    <w:t xml:space="preserve">Lampiran </w:t>
                  </w:r>
                  <w:proofErr w:type="spellStart"/>
                  <w:r w:rsidRPr="00CE5E79">
                    <w:rPr>
                      <w:rFonts w:ascii="Arial" w:hAnsi="Arial" w:cs="Arial"/>
                    </w:rPr>
                    <w:t>Perjanjian</w:t>
                  </w:r>
                  <w:proofErr w:type="spellEnd"/>
                  <w:r w:rsidRPr="00CE5E79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CE5E79">
                    <w:rPr>
                      <w:rFonts w:ascii="Arial" w:hAnsi="Arial" w:cs="Arial"/>
                    </w:rPr>
                    <w:t>Kinerja</w:t>
                  </w:r>
                  <w:proofErr w:type="spellEnd"/>
                </w:p>
              </w:txbxContent>
            </v:textbox>
          </v:rect>
        </w:pict>
      </w:r>
    </w:p>
    <w:p w14:paraId="6B699445" w14:textId="77777777" w:rsidR="00475FC0" w:rsidRPr="00DF11FC" w:rsidRDefault="00475FC0" w:rsidP="00475FC0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DF11FC">
        <w:rPr>
          <w:rFonts w:ascii="Arial" w:hAnsi="Arial" w:cs="Arial"/>
          <w:b/>
          <w:sz w:val="24"/>
          <w:szCs w:val="24"/>
        </w:rPr>
        <w:t>PERJANJIAN KINERJA</w:t>
      </w:r>
      <w:r w:rsidR="00230F17">
        <w:rPr>
          <w:rFonts w:ascii="Arial" w:hAnsi="Arial" w:cs="Arial"/>
          <w:b/>
          <w:sz w:val="24"/>
          <w:szCs w:val="24"/>
          <w:lang w:val="id-ID"/>
        </w:rPr>
        <w:t xml:space="preserve"> TAHUN 2020</w:t>
      </w:r>
      <w:r w:rsidRPr="00DF11FC"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14:paraId="4C69FF5C" w14:textId="77777777" w:rsidR="00811987" w:rsidRPr="00DF11FC" w:rsidRDefault="0009023F" w:rsidP="00475FC0">
      <w:pPr>
        <w:spacing w:after="0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DF11FC">
        <w:rPr>
          <w:rFonts w:ascii="Arial" w:hAnsi="Arial" w:cs="Arial"/>
          <w:b/>
          <w:sz w:val="24"/>
          <w:szCs w:val="24"/>
          <w:lang w:val="id-ID"/>
        </w:rPr>
        <w:t xml:space="preserve">BENDAHARA </w:t>
      </w:r>
    </w:p>
    <w:p w14:paraId="19763807" w14:textId="77777777" w:rsidR="00811987" w:rsidRDefault="00811987" w:rsidP="00811987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67502295" w14:textId="77777777" w:rsidR="00DF11FC" w:rsidRPr="00DF11FC" w:rsidRDefault="00DF11FC" w:rsidP="00811987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22" w:type="dxa"/>
        <w:jc w:val="center"/>
        <w:tblLayout w:type="fixed"/>
        <w:tblLook w:val="04A0" w:firstRow="1" w:lastRow="0" w:firstColumn="1" w:lastColumn="0" w:noHBand="0" w:noVBand="1"/>
      </w:tblPr>
      <w:tblGrid>
        <w:gridCol w:w="853"/>
        <w:gridCol w:w="3417"/>
        <w:gridCol w:w="3969"/>
        <w:gridCol w:w="1383"/>
      </w:tblGrid>
      <w:tr w:rsidR="00811987" w:rsidRPr="00475BF2" w14:paraId="3089E9C1" w14:textId="77777777" w:rsidTr="007F4815">
        <w:trPr>
          <w:trHeight w:val="540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84B9742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F66C62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14:paraId="46A8C84A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4188CCF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DEB771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7304684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0DEEFA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B95A910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83A627" w14:textId="77777777" w:rsidR="00811987" w:rsidRPr="00475BF2" w:rsidRDefault="00811987" w:rsidP="00DB2B5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09023F" w:rsidRPr="00475BF2" w14:paraId="43375E45" w14:textId="77777777" w:rsidTr="007F4815">
        <w:trPr>
          <w:trHeight w:val="828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35D964CF" w14:textId="77777777" w:rsidR="0009023F" w:rsidRPr="00475BF2" w:rsidRDefault="0009023F" w:rsidP="00DB2B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14:paraId="6FFD2EEA" w14:textId="77777777" w:rsidR="0009023F" w:rsidRPr="00256932" w:rsidRDefault="0009023F" w:rsidP="008F3E05">
            <w:pPr>
              <w:spacing w:after="0" w:line="120" w:lineRule="auto"/>
              <w:rPr>
                <w:rFonts w:ascii="Arial" w:hAnsi="Arial" w:cs="Arial"/>
              </w:rPr>
            </w:pPr>
          </w:p>
          <w:p w14:paraId="5EFDBF6B" w14:textId="32AF89E0" w:rsidR="0009023F" w:rsidRPr="00256932" w:rsidRDefault="0009023F" w:rsidP="008F3E05">
            <w:pPr>
              <w:spacing w:after="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 w:rsidRPr="00256932">
              <w:rPr>
                <w:rFonts w:ascii="Arial" w:hAnsi="Arial" w:cs="Arial"/>
              </w:rPr>
              <w:t>ertib</w:t>
            </w:r>
            <w:proofErr w:type="spellEnd"/>
            <w:r w:rsidRPr="00256932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administrasi</w:t>
            </w:r>
            <w:proofErr w:type="spellEnd"/>
            <w:r w:rsidRPr="00256932">
              <w:rPr>
                <w:rFonts w:ascii="Arial" w:hAnsi="Arial" w:cs="Arial"/>
              </w:rPr>
              <w:t xml:space="preserve"> </w:t>
            </w:r>
            <w:proofErr w:type="spellStart"/>
            <w:r w:rsidRPr="00256932">
              <w:rPr>
                <w:rFonts w:ascii="Arial" w:hAnsi="Arial" w:cs="Arial"/>
              </w:rPr>
              <w:t>keuangan</w:t>
            </w:r>
            <w:proofErr w:type="spellEnd"/>
            <w:r w:rsidR="00DE7DDE"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  <w:p w14:paraId="47A541D0" w14:textId="77777777" w:rsidR="0009023F" w:rsidRPr="00256932" w:rsidRDefault="0009023F" w:rsidP="008F3E05">
            <w:pPr>
              <w:pStyle w:val="ListParagraph1"/>
              <w:spacing w:before="240" w:after="0" w:line="240" w:lineRule="exact"/>
              <w:ind w:left="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9DAAF84" w14:textId="77777777" w:rsidR="0009023F" w:rsidRPr="00256932" w:rsidRDefault="0009023F" w:rsidP="008F3E05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14:paraId="458C2475" w14:textId="77777777" w:rsidR="0009023F" w:rsidRPr="00256932" w:rsidRDefault="0009023F" w:rsidP="008F3E05">
            <w:pPr>
              <w:tabs>
                <w:tab w:val="left" w:pos="1980"/>
              </w:tabs>
              <w:spacing w:after="0" w:line="120" w:lineRule="auto"/>
              <w:rPr>
                <w:rFonts w:ascii="Arial" w:hAnsi="Arial" w:cs="Arial"/>
              </w:rPr>
            </w:pPr>
          </w:p>
          <w:p w14:paraId="6662B318" w14:textId="68377731" w:rsidR="0009023F" w:rsidRPr="00E7788F" w:rsidRDefault="00064676" w:rsidP="00E7788F">
            <w:pPr>
              <w:tabs>
                <w:tab w:val="left" w:pos="1980"/>
              </w:tabs>
              <w:spacing w:after="0" w:line="240" w:lineRule="exact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Menyusun dan memeriksa kelengkapan </w:t>
            </w:r>
            <w:r w:rsidR="00DF11FC">
              <w:rPr>
                <w:rFonts w:ascii="Arial" w:hAnsi="Arial" w:cs="Arial"/>
              </w:rPr>
              <w:t xml:space="preserve">SPP </w:t>
            </w:r>
            <w:r w:rsidR="00C10937">
              <w:rPr>
                <w:rFonts w:ascii="Arial" w:hAnsi="Arial" w:cs="Arial"/>
              </w:rPr>
              <w:t>UP</w:t>
            </w:r>
            <w:r w:rsidR="00DF11FC">
              <w:rPr>
                <w:rFonts w:ascii="Arial" w:hAnsi="Arial" w:cs="Arial"/>
              </w:rPr>
              <w:t xml:space="preserve">, SPP </w:t>
            </w:r>
            <w:r w:rsidR="00C10937">
              <w:rPr>
                <w:rFonts w:ascii="Arial" w:hAnsi="Arial" w:cs="Arial"/>
              </w:rPr>
              <w:t>GU</w:t>
            </w:r>
            <w:r w:rsidR="00DF11FC">
              <w:rPr>
                <w:rFonts w:ascii="Arial" w:hAnsi="Arial" w:cs="Arial"/>
              </w:rPr>
              <w:t xml:space="preserve">, dan SPP LS </w:t>
            </w:r>
            <w:r w:rsidR="00E7788F">
              <w:rPr>
                <w:rFonts w:ascii="Arial" w:hAnsi="Arial" w:cs="Arial"/>
                <w:lang w:val="id-ID"/>
              </w:rPr>
              <w:t>serta mendistribusikan pencairan</w:t>
            </w:r>
            <w:r w:rsidR="00392304">
              <w:rPr>
                <w:rFonts w:ascii="Arial" w:hAnsi="Arial" w:cs="Arial"/>
              </w:rPr>
              <w:t xml:space="preserve"> </w:t>
            </w:r>
            <w:proofErr w:type="spellStart"/>
            <w:r w:rsidR="00DF11FC">
              <w:rPr>
                <w:rFonts w:ascii="Arial" w:hAnsi="Arial" w:cs="Arial"/>
              </w:rPr>
              <w:t>s</w:t>
            </w:r>
            <w:r w:rsidR="0009023F" w:rsidRPr="00256932">
              <w:rPr>
                <w:rFonts w:ascii="Arial" w:hAnsi="Arial" w:cs="Arial"/>
              </w:rPr>
              <w:t>esuai</w:t>
            </w:r>
            <w:proofErr w:type="spellEnd"/>
            <w:r w:rsidR="0009023F" w:rsidRPr="00256932">
              <w:rPr>
                <w:rFonts w:ascii="Arial" w:hAnsi="Arial" w:cs="Arial"/>
              </w:rPr>
              <w:t xml:space="preserve"> </w:t>
            </w:r>
            <w:proofErr w:type="spellStart"/>
            <w:r w:rsidR="0009023F" w:rsidRPr="00256932">
              <w:rPr>
                <w:rFonts w:ascii="Arial" w:hAnsi="Arial" w:cs="Arial"/>
              </w:rPr>
              <w:t>dengan</w:t>
            </w:r>
            <w:proofErr w:type="spellEnd"/>
            <w:r w:rsidR="0009023F" w:rsidRPr="00256932">
              <w:rPr>
                <w:rFonts w:ascii="Arial" w:hAnsi="Arial" w:cs="Arial"/>
              </w:rPr>
              <w:t xml:space="preserve"> </w:t>
            </w:r>
            <w:proofErr w:type="spellStart"/>
            <w:r w:rsidR="0009023F" w:rsidRPr="00256932">
              <w:rPr>
                <w:rFonts w:ascii="Arial" w:hAnsi="Arial" w:cs="Arial"/>
              </w:rPr>
              <w:t>Anggaran</w:t>
            </w:r>
            <w:proofErr w:type="spellEnd"/>
            <w:r w:rsidR="0009023F" w:rsidRPr="00256932">
              <w:rPr>
                <w:rFonts w:ascii="Arial" w:hAnsi="Arial" w:cs="Arial"/>
              </w:rPr>
              <w:t xml:space="preserve"> K</w:t>
            </w:r>
            <w:r w:rsidR="00392304">
              <w:rPr>
                <w:rFonts w:ascii="Arial" w:hAnsi="Arial" w:cs="Arial"/>
              </w:rPr>
              <w:t>as</w:t>
            </w:r>
            <w:r w:rsidR="00E7788F">
              <w:rPr>
                <w:rFonts w:ascii="Arial" w:hAnsi="Arial" w:cs="Arial"/>
              </w:rPr>
              <w:t xml:space="preserve"> </w:t>
            </w:r>
            <w:r w:rsidR="00E526C6">
              <w:rPr>
                <w:rFonts w:ascii="Arial" w:hAnsi="Arial" w:cs="Arial"/>
                <w:lang w:val="id-ID"/>
              </w:rPr>
              <w:t xml:space="preserve">/ </w:t>
            </w:r>
            <w:r w:rsidR="00E7788F">
              <w:rPr>
                <w:rFonts w:ascii="Arial" w:hAnsi="Arial" w:cs="Arial"/>
              </w:rPr>
              <w:t>A</w:t>
            </w:r>
            <w:r w:rsidR="00E526C6">
              <w:rPr>
                <w:rFonts w:ascii="Arial" w:hAnsi="Arial" w:cs="Arial"/>
                <w:lang w:val="id-ID"/>
              </w:rPr>
              <w:t xml:space="preserve">juan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D8F5C" w14:textId="77777777" w:rsidR="00C10937" w:rsidRDefault="00C10937" w:rsidP="0009023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2F1AEFD" w14:textId="77777777" w:rsidR="00C532F0" w:rsidRPr="00E526C6" w:rsidRDefault="00E526C6" w:rsidP="0009023F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96</w:t>
            </w:r>
          </w:p>
          <w:p w14:paraId="7CD2EF68" w14:textId="77777777" w:rsidR="0009023F" w:rsidRPr="00671FB5" w:rsidRDefault="0009023F" w:rsidP="0009023F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 w:rsidRPr="00671FB5">
              <w:rPr>
                <w:rFonts w:ascii="Arial" w:hAnsi="Arial" w:cs="Arial"/>
                <w:lang w:val="id-ID"/>
              </w:rPr>
              <w:t>dokumen</w:t>
            </w:r>
          </w:p>
        </w:tc>
      </w:tr>
      <w:tr w:rsidR="0009023F" w:rsidRPr="00475BF2" w14:paraId="5BDDB2C4" w14:textId="77777777" w:rsidTr="0009023F">
        <w:trPr>
          <w:trHeight w:val="828"/>
          <w:jc w:val="center"/>
        </w:trPr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E284FB6" w14:textId="77777777" w:rsidR="0009023F" w:rsidRPr="00475BF2" w:rsidRDefault="0009023F" w:rsidP="00DB2B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  <w:tcBorders>
              <w:left w:val="nil"/>
              <w:right w:val="single" w:sz="4" w:space="0" w:color="000000"/>
            </w:tcBorders>
          </w:tcPr>
          <w:p w14:paraId="2B86E05F" w14:textId="77777777" w:rsidR="0009023F" w:rsidRPr="00EF649D" w:rsidRDefault="0009023F" w:rsidP="00475FC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05A5B86" w14:textId="77777777" w:rsidR="0009023F" w:rsidRPr="00256932" w:rsidRDefault="0009023F" w:rsidP="008F3E05">
            <w:pPr>
              <w:tabs>
                <w:tab w:val="left" w:pos="1980"/>
              </w:tabs>
              <w:spacing w:after="0" w:line="120" w:lineRule="auto"/>
              <w:rPr>
                <w:rFonts w:ascii="Arial" w:hAnsi="Arial" w:cs="Arial"/>
              </w:rPr>
            </w:pPr>
          </w:p>
          <w:p w14:paraId="55761AAA" w14:textId="77777777" w:rsidR="0009023F" w:rsidRPr="00175E92" w:rsidRDefault="0009023F" w:rsidP="00745B41">
            <w:pPr>
              <w:tabs>
                <w:tab w:val="left" w:pos="1980"/>
              </w:tabs>
              <w:spacing w:after="0" w:line="240" w:lineRule="exact"/>
              <w:rPr>
                <w:rFonts w:ascii="Arial" w:hAnsi="Arial" w:cs="Arial"/>
                <w:lang w:val="id-ID"/>
              </w:rPr>
            </w:pPr>
            <w:proofErr w:type="spellStart"/>
            <w:r w:rsidRPr="00256932">
              <w:rPr>
                <w:rFonts w:ascii="Arial" w:hAnsi="Arial" w:cs="Arial"/>
              </w:rPr>
              <w:t>Jumlah</w:t>
            </w:r>
            <w:proofErr w:type="spellEnd"/>
            <w:r w:rsidRPr="00256932">
              <w:rPr>
                <w:rFonts w:ascii="Arial" w:hAnsi="Arial" w:cs="Arial"/>
              </w:rPr>
              <w:t xml:space="preserve"> </w:t>
            </w:r>
            <w:proofErr w:type="spellStart"/>
            <w:r w:rsidR="00745B41">
              <w:rPr>
                <w:rFonts w:ascii="Arial" w:hAnsi="Arial" w:cs="Arial"/>
              </w:rPr>
              <w:t>laporan</w:t>
            </w:r>
            <w:proofErr w:type="spellEnd"/>
            <w:r w:rsidR="00175E92">
              <w:rPr>
                <w:rFonts w:ascii="Arial" w:hAnsi="Arial" w:cs="Arial"/>
              </w:rPr>
              <w:t xml:space="preserve"> </w:t>
            </w:r>
            <w:proofErr w:type="spellStart"/>
            <w:r w:rsidR="00175E92">
              <w:rPr>
                <w:rFonts w:ascii="Arial" w:hAnsi="Arial" w:cs="Arial"/>
              </w:rPr>
              <w:t>pajak</w:t>
            </w:r>
            <w:proofErr w:type="spellEnd"/>
            <w:r w:rsidR="00175E92">
              <w:rPr>
                <w:rFonts w:ascii="Arial" w:hAnsi="Arial" w:cs="Arial"/>
              </w:rPr>
              <w:t xml:space="preserve">  </w:t>
            </w:r>
            <w:proofErr w:type="spellStart"/>
            <w:r w:rsidR="00175E92">
              <w:rPr>
                <w:rFonts w:ascii="Arial" w:hAnsi="Arial" w:cs="Arial"/>
              </w:rPr>
              <w:t>sesuai</w:t>
            </w:r>
            <w:proofErr w:type="spellEnd"/>
            <w:r w:rsidR="00175E92">
              <w:rPr>
                <w:rFonts w:ascii="Arial" w:hAnsi="Arial" w:cs="Arial"/>
              </w:rPr>
              <w:t xml:space="preserve"> </w:t>
            </w:r>
            <w:proofErr w:type="spellStart"/>
            <w:r w:rsidR="00175E92">
              <w:rPr>
                <w:rFonts w:ascii="Arial" w:hAnsi="Arial" w:cs="Arial"/>
              </w:rPr>
              <w:t>pedoman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E9D6AF" w14:textId="77777777" w:rsidR="0009023F" w:rsidRPr="00671FB5" w:rsidRDefault="0009023F" w:rsidP="00DB2B5D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 w:rsidRPr="00671FB5">
              <w:rPr>
                <w:rFonts w:ascii="Arial" w:hAnsi="Arial" w:cs="Arial"/>
                <w:lang w:val="id-ID"/>
              </w:rPr>
              <w:t>1</w:t>
            </w:r>
            <w:r>
              <w:rPr>
                <w:rFonts w:ascii="Arial" w:hAnsi="Arial" w:cs="Arial"/>
                <w:lang w:val="id-ID"/>
              </w:rPr>
              <w:t>2</w:t>
            </w:r>
            <w:r w:rsidRPr="00671FB5">
              <w:rPr>
                <w:rFonts w:ascii="Arial" w:hAnsi="Arial" w:cs="Arial"/>
                <w:lang w:val="id-ID"/>
              </w:rPr>
              <w:t xml:space="preserve"> dokumen</w:t>
            </w:r>
          </w:p>
        </w:tc>
      </w:tr>
      <w:tr w:rsidR="0009023F" w:rsidRPr="00475BF2" w14:paraId="7E8D9C6C" w14:textId="77777777" w:rsidTr="007F4815">
        <w:trPr>
          <w:trHeight w:val="828"/>
          <w:jc w:val="center"/>
        </w:trPr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FF612" w14:textId="77777777" w:rsidR="0009023F" w:rsidRPr="00475BF2" w:rsidRDefault="0009023F" w:rsidP="00DB2B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5C300DD1" w14:textId="77777777" w:rsidR="0009023F" w:rsidRPr="00EF649D" w:rsidRDefault="0009023F" w:rsidP="00475FC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8EFFBD" w14:textId="77777777" w:rsidR="0009023F" w:rsidRPr="00256932" w:rsidRDefault="0009023F" w:rsidP="008F3E05">
            <w:pPr>
              <w:tabs>
                <w:tab w:val="left" w:pos="1980"/>
              </w:tabs>
              <w:spacing w:after="0" w:line="120" w:lineRule="auto"/>
              <w:jc w:val="center"/>
              <w:rPr>
                <w:rFonts w:ascii="Arial" w:hAnsi="Arial" w:cs="Arial"/>
              </w:rPr>
            </w:pPr>
          </w:p>
          <w:p w14:paraId="1AF5D652" w14:textId="77777777" w:rsidR="0009023F" w:rsidRPr="00175E92" w:rsidRDefault="00175E92" w:rsidP="00DF11FC">
            <w:pPr>
              <w:tabs>
                <w:tab w:val="left" w:pos="1980"/>
              </w:tabs>
              <w:spacing w:after="0" w:line="240" w:lineRule="exact"/>
              <w:rPr>
                <w:rFonts w:ascii="Arial" w:hAnsi="Arial" w:cs="Arial"/>
                <w:lang w:val="id-ID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</w:rPr>
              <w:t xml:space="preserve"> SPJ </w:t>
            </w:r>
            <w:r>
              <w:rPr>
                <w:rFonts w:ascii="Arial" w:hAnsi="Arial" w:cs="Arial"/>
                <w:lang w:val="id-ID"/>
              </w:rPr>
              <w:t>sesuai pedoman.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2BC767" w14:textId="77777777" w:rsidR="0009023F" w:rsidRPr="00671FB5" w:rsidRDefault="0009023F" w:rsidP="00DB2B5D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12 dokumen</w:t>
            </w:r>
          </w:p>
        </w:tc>
      </w:tr>
    </w:tbl>
    <w:p w14:paraId="19B6CB8E" w14:textId="77777777" w:rsidR="00C917BD" w:rsidRDefault="00C917BD" w:rsidP="00C917BD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14:paraId="14ABC4DB" w14:textId="77777777" w:rsidR="00C917BD" w:rsidRDefault="00C917BD" w:rsidP="00C917BD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14:paraId="1CABB6DD" w14:textId="77777777" w:rsidR="00C917BD" w:rsidRDefault="00C917BD" w:rsidP="00C917BD">
      <w:pPr>
        <w:tabs>
          <w:tab w:val="left" w:pos="4253"/>
          <w:tab w:val="left" w:pos="4395"/>
        </w:tabs>
        <w:spacing w:after="0" w:line="288" w:lineRule="auto"/>
        <w:jc w:val="both"/>
        <w:rPr>
          <w:rFonts w:ascii="Arial" w:hAnsi="Arial" w:cs="Arial"/>
          <w:sz w:val="18"/>
          <w:szCs w:val="18"/>
        </w:rPr>
      </w:pPr>
    </w:p>
    <w:p w14:paraId="029303B2" w14:textId="77777777" w:rsidR="00671FB5" w:rsidRDefault="00671FB5" w:rsidP="00EE6593">
      <w:pPr>
        <w:ind w:left="5387"/>
        <w:rPr>
          <w:rFonts w:ascii="Arial" w:hAnsi="Arial" w:cs="Arial"/>
          <w:sz w:val="24"/>
          <w:lang w:val="id-ID"/>
        </w:rPr>
      </w:pPr>
    </w:p>
    <w:p w14:paraId="5D017B1C" w14:textId="77777777" w:rsidR="00EE6593" w:rsidRPr="003F3712" w:rsidRDefault="00EE6593" w:rsidP="00EE6593">
      <w:pPr>
        <w:ind w:left="5387"/>
        <w:rPr>
          <w:rFonts w:ascii="Arial" w:hAnsi="Arial" w:cs="Arial"/>
          <w:sz w:val="24"/>
          <w:lang w:val="id-ID"/>
        </w:rPr>
      </w:pPr>
      <w:r>
        <w:rPr>
          <w:rFonts w:ascii="Arial" w:hAnsi="Arial" w:cs="Arial"/>
          <w:sz w:val="24"/>
        </w:rPr>
        <w:t>Malang,</w:t>
      </w:r>
      <w:r>
        <w:rPr>
          <w:rFonts w:ascii="Arial" w:hAnsi="Arial" w:cs="Arial"/>
          <w:sz w:val="24"/>
          <w:lang w:val="id-ID"/>
        </w:rPr>
        <w:t xml:space="preserve">  </w:t>
      </w:r>
      <w:r w:rsidR="00A43D37"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  <w:lang w:val="id-ID"/>
        </w:rPr>
        <w:t xml:space="preserve"> Januari </w:t>
      </w:r>
      <w:r w:rsidR="00230F17">
        <w:rPr>
          <w:rFonts w:ascii="Arial" w:hAnsi="Arial" w:cs="Arial"/>
          <w:sz w:val="24"/>
        </w:rPr>
        <w:t>2020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743"/>
      </w:tblGrid>
      <w:tr w:rsidR="00C917BD" w14:paraId="1D303754" w14:textId="77777777" w:rsidTr="002B6E76">
        <w:trPr>
          <w:jc w:val="center"/>
        </w:trPr>
        <w:tc>
          <w:tcPr>
            <w:tcW w:w="4591" w:type="dxa"/>
          </w:tcPr>
          <w:p w14:paraId="1CDCCAE7" w14:textId="77777777" w:rsidR="0009023F" w:rsidRDefault="0009023F" w:rsidP="0009023F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Kasubag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Keuangan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</w:rPr>
              <w:t>Aset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5D60AF59" w14:textId="77777777" w:rsidR="0009023F" w:rsidRDefault="0009023F" w:rsidP="0009023F">
            <w:pPr>
              <w:jc w:val="center"/>
              <w:rPr>
                <w:rFonts w:ascii="Arial" w:hAnsi="Arial" w:cs="Arial"/>
                <w:sz w:val="24"/>
              </w:rPr>
            </w:pPr>
          </w:p>
          <w:p w14:paraId="6133C258" w14:textId="77777777" w:rsidR="0009023F" w:rsidRDefault="0009023F" w:rsidP="0009023F">
            <w:pPr>
              <w:jc w:val="center"/>
              <w:rPr>
                <w:rFonts w:ascii="Arial" w:hAnsi="Arial" w:cs="Arial"/>
                <w:sz w:val="24"/>
              </w:rPr>
            </w:pPr>
          </w:p>
          <w:p w14:paraId="19B3A215" w14:textId="77777777" w:rsidR="0009023F" w:rsidRDefault="0009023F" w:rsidP="0009023F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1B5DB9A0" w14:textId="77777777" w:rsidR="0009023F" w:rsidRDefault="0009023F" w:rsidP="0009023F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14:paraId="75A6F93A" w14:textId="77777777" w:rsidR="0009023F" w:rsidRPr="00EE6593" w:rsidRDefault="0009023F" w:rsidP="0009023F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14:paraId="21B41890" w14:textId="77777777" w:rsidR="00230F17" w:rsidRDefault="00230F17" w:rsidP="00230F1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YUYINAH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LUTFAH,S.Sos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 xml:space="preserve">., </w:t>
            </w:r>
            <w:r>
              <w:rPr>
                <w:rFonts w:ascii="Arial" w:hAnsi="Arial" w:cs="Arial"/>
                <w:b/>
                <w:sz w:val="24"/>
                <w:u w:val="single"/>
              </w:rPr>
              <w:t>M</w:t>
            </w: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.</w:t>
            </w:r>
            <w:r>
              <w:rPr>
                <w:rFonts w:ascii="Arial" w:hAnsi="Arial" w:cs="Arial"/>
                <w:b/>
                <w:sz w:val="24"/>
                <w:u w:val="single"/>
              </w:rPr>
              <w:t>M</w:t>
            </w:r>
          </w:p>
          <w:p w14:paraId="151F14C5" w14:textId="77777777" w:rsidR="00230F17" w:rsidRDefault="00230F17" w:rsidP="00230F1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14:paraId="646C95D7" w14:textId="77777777" w:rsidR="0009023F" w:rsidRPr="00EC1252" w:rsidRDefault="00230F17" w:rsidP="00230F17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19670503 199003 2 011</w:t>
            </w:r>
          </w:p>
          <w:p w14:paraId="34BD55DD" w14:textId="77777777" w:rsidR="00C917BD" w:rsidRDefault="00C917BD" w:rsidP="002B6E7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12" w:type="dxa"/>
          </w:tcPr>
          <w:p w14:paraId="5E93C352" w14:textId="77777777" w:rsidR="00C917BD" w:rsidRDefault="0009023F" w:rsidP="00EE659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 xml:space="preserve">Bendahara </w:t>
            </w:r>
          </w:p>
          <w:p w14:paraId="65B8F7EE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40C48D2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  <w:p w14:paraId="66524E38" w14:textId="77777777" w:rsidR="00C917BD" w:rsidRDefault="00C917BD" w:rsidP="002B6E7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7E8FA171" w14:textId="77777777" w:rsidR="00C917BD" w:rsidRDefault="00C917BD" w:rsidP="002B6E7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14:paraId="673169DA" w14:textId="77777777" w:rsidR="00EE6593" w:rsidRPr="00EE6593" w:rsidRDefault="00EE6593" w:rsidP="002B6E7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</w:p>
          <w:p w14:paraId="6DB6CF7F" w14:textId="77777777" w:rsidR="00230F17" w:rsidRPr="0062304D" w:rsidRDefault="00230F17" w:rsidP="00230F17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DUWI MARIYAH, A.Md</w:t>
            </w:r>
          </w:p>
          <w:p w14:paraId="19432C48" w14:textId="77777777" w:rsidR="00230F17" w:rsidRPr="00230F17" w:rsidRDefault="00230F17" w:rsidP="00230F17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Pengatur Tingkat I</w:t>
            </w:r>
          </w:p>
          <w:p w14:paraId="4106846C" w14:textId="77777777" w:rsidR="005F7AD6" w:rsidRPr="005F7AD6" w:rsidRDefault="00230F17" w:rsidP="00230F17">
            <w:pPr>
              <w:jc w:val="center"/>
              <w:rPr>
                <w:rFonts w:ascii="Arial" w:hAnsi="Arial" w:cs="Arial"/>
                <w:sz w:val="24"/>
              </w:rPr>
            </w:pPr>
            <w:r w:rsidRPr="005F7AD6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  <w:lang w:val="id-ID"/>
              </w:rPr>
              <w:t>19850322 201504 2 001</w:t>
            </w:r>
          </w:p>
          <w:p w14:paraId="3212FAE7" w14:textId="77777777" w:rsidR="00C917BD" w:rsidRDefault="00C917BD" w:rsidP="002B6E76">
            <w:pPr>
              <w:rPr>
                <w:rFonts w:ascii="Arial" w:hAnsi="Arial" w:cs="Arial"/>
                <w:sz w:val="24"/>
              </w:rPr>
            </w:pPr>
          </w:p>
        </w:tc>
      </w:tr>
      <w:tr w:rsidR="00C917BD" w14:paraId="594F2A82" w14:textId="77777777" w:rsidTr="002B6E76">
        <w:trPr>
          <w:jc w:val="center"/>
        </w:trPr>
        <w:tc>
          <w:tcPr>
            <w:tcW w:w="4591" w:type="dxa"/>
          </w:tcPr>
          <w:p w14:paraId="5DC748F6" w14:textId="77777777" w:rsidR="00C917BD" w:rsidRDefault="00C917BD" w:rsidP="002B6E7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12" w:type="dxa"/>
          </w:tcPr>
          <w:p w14:paraId="4146EF17" w14:textId="77777777" w:rsidR="00C917BD" w:rsidRDefault="00C917BD" w:rsidP="002B6E7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4D1E9F4F" w14:textId="77777777" w:rsidR="00C917BD" w:rsidRDefault="00C917BD" w:rsidP="00C917BD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2AD26AA0" w14:textId="77777777" w:rsidR="004545D5" w:rsidRDefault="004545D5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65513631" w14:textId="77777777" w:rsidR="005F7AD6" w:rsidRDefault="005F7AD6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7798ED3C" w14:textId="77777777" w:rsidR="005F7AD6" w:rsidRDefault="005F7AD6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0D2052B" w14:textId="77777777" w:rsidR="005F7AD6" w:rsidRDefault="005F7AD6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541D0B87" w14:textId="77777777" w:rsidR="00DF11FC" w:rsidRDefault="00DF11FC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795009C3" w14:textId="77777777" w:rsidR="005F7AD6" w:rsidRDefault="005F7AD6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0E93883C" w14:textId="77777777" w:rsidR="005F7AD6" w:rsidRDefault="005F7AD6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CDE2C27" w14:textId="77777777" w:rsidR="005F7AD6" w:rsidRDefault="005F7AD6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0250C384" w14:textId="77777777" w:rsidR="005F7AD6" w:rsidRDefault="005F7AD6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6F694F48" w14:textId="77777777" w:rsidR="004545D5" w:rsidRDefault="004545D5" w:rsidP="004545D5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6135D11" w14:textId="77777777" w:rsidR="004545D5" w:rsidRDefault="004545D5" w:rsidP="004545D5">
      <w:pPr>
        <w:spacing w:after="240"/>
        <w:jc w:val="center"/>
        <w:rPr>
          <w:rFonts w:ascii="Arial" w:hAnsi="Arial" w:cs="Arial"/>
          <w:b/>
          <w:sz w:val="32"/>
        </w:rPr>
      </w:pPr>
    </w:p>
    <w:p w14:paraId="1FE632EA" w14:textId="77777777" w:rsidR="004545D5" w:rsidRDefault="004545D5" w:rsidP="004545D5">
      <w:pPr>
        <w:spacing w:after="240"/>
        <w:jc w:val="center"/>
        <w:rPr>
          <w:rFonts w:ascii="Arial" w:hAnsi="Arial" w:cs="Arial"/>
          <w:b/>
          <w:sz w:val="32"/>
        </w:rPr>
      </w:pPr>
    </w:p>
    <w:p w14:paraId="5D3BF766" w14:textId="77777777" w:rsidR="008B6629" w:rsidRDefault="008B6629" w:rsidP="00D40205">
      <w:pPr>
        <w:rPr>
          <w:rFonts w:ascii="Arial" w:hAnsi="Arial" w:cs="Arial"/>
          <w:b/>
          <w:sz w:val="28"/>
          <w:szCs w:val="28"/>
        </w:rPr>
      </w:pPr>
    </w:p>
    <w:sectPr w:rsidR="008B6629" w:rsidSect="00AC7B4A">
      <w:type w:val="nextColumn"/>
      <w:pgSz w:w="12240" w:h="20160" w:code="5"/>
      <w:pgMar w:top="1440" w:right="1327" w:bottom="1440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41FAB"/>
    <w:multiLevelType w:val="hybridMultilevel"/>
    <w:tmpl w:val="7FDEEB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3DF3049"/>
    <w:multiLevelType w:val="hybridMultilevel"/>
    <w:tmpl w:val="91E470F6"/>
    <w:lvl w:ilvl="0" w:tplc="A6BCF23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B43C7"/>
    <w:multiLevelType w:val="hybridMultilevel"/>
    <w:tmpl w:val="C2DACFAA"/>
    <w:lvl w:ilvl="0" w:tplc="8F3451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BD6"/>
    <w:rsid w:val="000124A8"/>
    <w:rsid w:val="000323F8"/>
    <w:rsid w:val="000334B6"/>
    <w:rsid w:val="0005525C"/>
    <w:rsid w:val="00064676"/>
    <w:rsid w:val="000817AC"/>
    <w:rsid w:val="0008697A"/>
    <w:rsid w:val="0009023F"/>
    <w:rsid w:val="0009730D"/>
    <w:rsid w:val="000A346E"/>
    <w:rsid w:val="000B466F"/>
    <w:rsid w:val="000C3E11"/>
    <w:rsid w:val="000D5763"/>
    <w:rsid w:val="000E0C99"/>
    <w:rsid w:val="000F2299"/>
    <w:rsid w:val="000F3759"/>
    <w:rsid w:val="00100AF0"/>
    <w:rsid w:val="00101D33"/>
    <w:rsid w:val="00104533"/>
    <w:rsid w:val="00117585"/>
    <w:rsid w:val="00123173"/>
    <w:rsid w:val="00135688"/>
    <w:rsid w:val="00162257"/>
    <w:rsid w:val="00166CEF"/>
    <w:rsid w:val="00175E92"/>
    <w:rsid w:val="001D69A5"/>
    <w:rsid w:val="00230F17"/>
    <w:rsid w:val="00231578"/>
    <w:rsid w:val="00237B37"/>
    <w:rsid w:val="00256932"/>
    <w:rsid w:val="0026299E"/>
    <w:rsid w:val="00266A47"/>
    <w:rsid w:val="00274126"/>
    <w:rsid w:val="00277575"/>
    <w:rsid w:val="00290624"/>
    <w:rsid w:val="002B6E76"/>
    <w:rsid w:val="002B7976"/>
    <w:rsid w:val="002C6684"/>
    <w:rsid w:val="002D304D"/>
    <w:rsid w:val="002D65CA"/>
    <w:rsid w:val="002F6417"/>
    <w:rsid w:val="0033000C"/>
    <w:rsid w:val="00357041"/>
    <w:rsid w:val="00361E5C"/>
    <w:rsid w:val="003828E1"/>
    <w:rsid w:val="00392304"/>
    <w:rsid w:val="003A75C7"/>
    <w:rsid w:val="003B4912"/>
    <w:rsid w:val="003D21A6"/>
    <w:rsid w:val="003F3712"/>
    <w:rsid w:val="003F72CF"/>
    <w:rsid w:val="0040757A"/>
    <w:rsid w:val="00435EEF"/>
    <w:rsid w:val="00444FFB"/>
    <w:rsid w:val="00451487"/>
    <w:rsid w:val="004545D5"/>
    <w:rsid w:val="00475BF2"/>
    <w:rsid w:val="00475FC0"/>
    <w:rsid w:val="00482D02"/>
    <w:rsid w:val="004A2F80"/>
    <w:rsid w:val="004B726A"/>
    <w:rsid w:val="004C389F"/>
    <w:rsid w:val="004D562F"/>
    <w:rsid w:val="004F3AAE"/>
    <w:rsid w:val="004F5EAA"/>
    <w:rsid w:val="00505108"/>
    <w:rsid w:val="00511162"/>
    <w:rsid w:val="00521BD6"/>
    <w:rsid w:val="00535932"/>
    <w:rsid w:val="005359CC"/>
    <w:rsid w:val="00542277"/>
    <w:rsid w:val="00543E05"/>
    <w:rsid w:val="00562FB3"/>
    <w:rsid w:val="005A3E4F"/>
    <w:rsid w:val="005A4EDA"/>
    <w:rsid w:val="005A6942"/>
    <w:rsid w:val="005D248B"/>
    <w:rsid w:val="005D3A6A"/>
    <w:rsid w:val="005F682C"/>
    <w:rsid w:val="005F73FE"/>
    <w:rsid w:val="005F7AD6"/>
    <w:rsid w:val="0061176D"/>
    <w:rsid w:val="0062304D"/>
    <w:rsid w:val="006475EF"/>
    <w:rsid w:val="006625E4"/>
    <w:rsid w:val="00667952"/>
    <w:rsid w:val="00671FB5"/>
    <w:rsid w:val="0069307B"/>
    <w:rsid w:val="006C5D05"/>
    <w:rsid w:val="006C6469"/>
    <w:rsid w:val="006E2B3F"/>
    <w:rsid w:val="006E3513"/>
    <w:rsid w:val="006F0C27"/>
    <w:rsid w:val="00745B41"/>
    <w:rsid w:val="00756E66"/>
    <w:rsid w:val="007C313E"/>
    <w:rsid w:val="007C4536"/>
    <w:rsid w:val="007C7821"/>
    <w:rsid w:val="007D15BA"/>
    <w:rsid w:val="007F4815"/>
    <w:rsid w:val="008024D9"/>
    <w:rsid w:val="00810643"/>
    <w:rsid w:val="00811987"/>
    <w:rsid w:val="0084551F"/>
    <w:rsid w:val="00851290"/>
    <w:rsid w:val="00856725"/>
    <w:rsid w:val="00877E7A"/>
    <w:rsid w:val="00891423"/>
    <w:rsid w:val="008967E4"/>
    <w:rsid w:val="008B1DDC"/>
    <w:rsid w:val="008B6629"/>
    <w:rsid w:val="008F21D9"/>
    <w:rsid w:val="008F3DF5"/>
    <w:rsid w:val="008F3E05"/>
    <w:rsid w:val="009001DD"/>
    <w:rsid w:val="00907C08"/>
    <w:rsid w:val="00930AB0"/>
    <w:rsid w:val="00943EFC"/>
    <w:rsid w:val="0096329B"/>
    <w:rsid w:val="00982A53"/>
    <w:rsid w:val="00983EFD"/>
    <w:rsid w:val="009B4BA4"/>
    <w:rsid w:val="009E39E3"/>
    <w:rsid w:val="009F366D"/>
    <w:rsid w:val="009F5C81"/>
    <w:rsid w:val="00A244BB"/>
    <w:rsid w:val="00A37024"/>
    <w:rsid w:val="00A43D37"/>
    <w:rsid w:val="00A47537"/>
    <w:rsid w:val="00A47CA0"/>
    <w:rsid w:val="00A81AFA"/>
    <w:rsid w:val="00A93C82"/>
    <w:rsid w:val="00AC46A7"/>
    <w:rsid w:val="00AC7B4A"/>
    <w:rsid w:val="00AF15D9"/>
    <w:rsid w:val="00B225B4"/>
    <w:rsid w:val="00B4361C"/>
    <w:rsid w:val="00B64F83"/>
    <w:rsid w:val="00B96919"/>
    <w:rsid w:val="00BA49B3"/>
    <w:rsid w:val="00BA6710"/>
    <w:rsid w:val="00BB41A6"/>
    <w:rsid w:val="00BC482B"/>
    <w:rsid w:val="00BD33E2"/>
    <w:rsid w:val="00BD4992"/>
    <w:rsid w:val="00C01F24"/>
    <w:rsid w:val="00C02E59"/>
    <w:rsid w:val="00C10937"/>
    <w:rsid w:val="00C11750"/>
    <w:rsid w:val="00C154C8"/>
    <w:rsid w:val="00C33518"/>
    <w:rsid w:val="00C335C5"/>
    <w:rsid w:val="00C51F91"/>
    <w:rsid w:val="00C532F0"/>
    <w:rsid w:val="00C579D7"/>
    <w:rsid w:val="00C60198"/>
    <w:rsid w:val="00C75998"/>
    <w:rsid w:val="00C76824"/>
    <w:rsid w:val="00C82F39"/>
    <w:rsid w:val="00C917BD"/>
    <w:rsid w:val="00CC0E94"/>
    <w:rsid w:val="00CE5E79"/>
    <w:rsid w:val="00D05FF9"/>
    <w:rsid w:val="00D40205"/>
    <w:rsid w:val="00D42EED"/>
    <w:rsid w:val="00D520EA"/>
    <w:rsid w:val="00DA434B"/>
    <w:rsid w:val="00DB2B5D"/>
    <w:rsid w:val="00DC26DB"/>
    <w:rsid w:val="00DC7F20"/>
    <w:rsid w:val="00DE2D25"/>
    <w:rsid w:val="00DE517D"/>
    <w:rsid w:val="00DE63EA"/>
    <w:rsid w:val="00DE7DDE"/>
    <w:rsid w:val="00DF11FC"/>
    <w:rsid w:val="00E25E92"/>
    <w:rsid w:val="00E526C6"/>
    <w:rsid w:val="00E7788F"/>
    <w:rsid w:val="00E805D2"/>
    <w:rsid w:val="00EA5BA7"/>
    <w:rsid w:val="00EC1252"/>
    <w:rsid w:val="00ED1E85"/>
    <w:rsid w:val="00EE6246"/>
    <w:rsid w:val="00EE6593"/>
    <w:rsid w:val="00EF167B"/>
    <w:rsid w:val="00EF649D"/>
    <w:rsid w:val="00F0736B"/>
    <w:rsid w:val="00F207F4"/>
    <w:rsid w:val="00F256C2"/>
    <w:rsid w:val="00F616FA"/>
    <w:rsid w:val="00F61F32"/>
    <w:rsid w:val="00F711CC"/>
    <w:rsid w:val="00F73234"/>
    <w:rsid w:val="00F75DD9"/>
    <w:rsid w:val="00F821FE"/>
    <w:rsid w:val="00F8511E"/>
    <w:rsid w:val="00F908D1"/>
    <w:rsid w:val="00F943E4"/>
    <w:rsid w:val="00FB7D3C"/>
    <w:rsid w:val="00FC2FD7"/>
    <w:rsid w:val="00FD2716"/>
    <w:rsid w:val="00FE1A72"/>
    <w:rsid w:val="00FF17E0"/>
    <w:rsid w:val="00FF3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47385C6"/>
  <w15:docId w15:val="{1D7D0C0F-1819-4F80-9C9B-57DB6204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F2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162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DC26DB"/>
    <w:pPr>
      <w:spacing w:after="0" w:line="240" w:lineRule="auto"/>
    </w:pPr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4A2F80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09023F"/>
    <w:pPr>
      <w:ind w:left="720"/>
      <w:contextualSpacing/>
      <w:jc w:val="both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3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BD598-9D84-4ABB-952C-7C9B0C75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HAHAHA</dc:creator>
  <cp:lastModifiedBy>BMD</cp:lastModifiedBy>
  <cp:revision>6</cp:revision>
  <cp:lastPrinted>2019-01-24T02:30:00Z</cp:lastPrinted>
  <dcterms:created xsi:type="dcterms:W3CDTF">2020-01-16T08:19:00Z</dcterms:created>
  <dcterms:modified xsi:type="dcterms:W3CDTF">2020-01-17T03:26:00Z</dcterms:modified>
</cp:coreProperties>
</file>