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BF" w:rsidRDefault="00C8605B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-731520</wp:posOffset>
            </wp:positionH>
            <wp:positionV relativeFrom="paragraph">
              <wp:posOffset>-447040</wp:posOffset>
            </wp:positionV>
            <wp:extent cx="862965" cy="1031240"/>
            <wp:effectExtent l="0" t="0" r="0" b="0"/>
            <wp:wrapTopAndBottom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-460375</wp:posOffset>
                </wp:positionV>
                <wp:extent cx="5613400" cy="1218565"/>
                <wp:effectExtent l="0" t="0" r="0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FE1" w:rsidRPr="002D304D" w:rsidRDefault="00D91FE1" w:rsidP="00D91F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D91FE1" w:rsidRPr="002D304D" w:rsidRDefault="00D91FE1" w:rsidP="00D91F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D91FE1" w:rsidRPr="002D304D" w:rsidRDefault="00D91FE1" w:rsidP="00D91F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="0025299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.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Merdeka Timur Nomor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elp.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D91FE1" w:rsidRPr="002D304D" w:rsidRDefault="00D91FE1" w:rsidP="00D91F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Email :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D91FE1" w:rsidRPr="002D304D" w:rsidRDefault="00D91FE1" w:rsidP="00D91FE1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7.1pt;margin-top:-36.25pt;width:442pt;height:95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FwFggIAAAcFAAAOAAAAZHJzL2Uyb0RvYy54bWysVNuO2yAQfa/Uf0C8Z31ZOxtb66z20lSV&#10;tu2q234AARyjYqBA4uxW/fcOOMkmbR+qqn7ADAyHMzNnuLza9hJtuHVCqwZnZylGXFHNhFo1+Mvn&#10;xWSGkfNEMSK14g1+4g5fzV+/uhxMzXPdacm4RQCiXD2YBnfemzpJHO14T9yZNlzBZqttTzyYdpUw&#10;SwZA72WSp+k0GbRlxmrKnYPVu3ETzyN+23LqP7at4x7JBgM3H0cbx2UYk/klqVeWmE7QHQ3yDyx6&#10;IhRceoC6I56gtRW/QfWCWu1068+o7hPdtoLyGANEk6W/RPPYEcNjLJAcZw5pcv8Pln7YPFgkWIPP&#10;MVKkhxJ9gqQRtZIcnYf0DMbV4PVoHmwI0Jl7Tb86pPRtB1782lo9dJwwIJUF/+TkQDAcHEXL4b1m&#10;gE7WXsdMbVvbB0DIAdrGgjwdCsK3HlFYLKfZeZFC3SjsZXk2K6dlvIPU++PGOv+W6x6FSYMtkI/w&#10;ZHPvfKBD6r1LpK+lYAshZTTsankrLdoQUMcifjt0d+wmVXBWOhwbEccVYAl3hL3AN1b7e5XlRXqT&#10;V5PFdHYxKRZFOaku0tkkzaqbapoWVXG3+BEIZkXdCca4uheK75WXFX9X2V0PjJqJ2kNDg6syL2Ps&#10;J+zdcZBp/P4UZC88NKIUfYNnBydSh8q+UQzCJrUnQo7z5JR+zDLkYP+PWYk6CKUfJeS3yy2gBD0s&#10;NXsCRVgN9YLawusBk07bZ4wG6MQGu29rYjlG8p0CVVVZUYTWjUZRXuRg2OOd5fEOURSgGuwxGqe3&#10;fmz3tbFi1cFNWcyR0tegxFZEjbyw2ukXui0Gs3sZQjsf29Hr5f2a/wQAAP//AwBQSwMEFAAGAAgA&#10;AAAhAMq5CtHfAAAACgEAAA8AAABkcnMvZG93bnJldi54bWxMj8FOg0AQhu8mvsNmTLy1SxFoQZbG&#10;mPSkHmxNvE7ZKRDZXWSXFt/e8WSPM/Pln+8vt7PpxZlG3zmrYLWMQJCtne5so+DjsFtsQPiAVmPv&#10;LCn4IQ/b6vamxEK7i32n8z40gkOsL1BBG8JQSOnrlgz6pRvI8u3kRoOBx7GResQLh5texlGUSYOd&#10;5Q8tDvTcUv21n4wCzBL9/XZ6eD28TBnmzRzt0s9Iqfu7+ekRRKA5/MPwp8/qULHT0U1We9ErWCcx&#10;kwoW6zgFwUCebnhzZHKVJyCrUl5XqH4BAAD//wMAUEsBAi0AFAAGAAgAAAAhALaDOJL+AAAA4QEA&#10;ABMAAAAAAAAAAAAAAAAAAAAAAFtDb250ZW50X1R5cGVzXS54bWxQSwECLQAUAAYACAAAACEAOP0h&#10;/9YAAACUAQAACwAAAAAAAAAAAAAAAAAvAQAAX3JlbHMvLnJlbHNQSwECLQAUAAYACAAAACEA/bBc&#10;BYICAAAHBQAADgAAAAAAAAAAAAAAAAAuAgAAZHJzL2Uyb0RvYy54bWxQSwECLQAUAAYACAAAACEA&#10;yrkK0d8AAAAKAQAADwAAAAAAAAAAAAAAAADcBAAAZHJzL2Rvd25yZXYueG1sUEsFBgAAAAAEAAQA&#10;8wAAAOgFAAAAAA==&#10;" stroked="f">
                <v:textbox>
                  <w:txbxContent>
                    <w:p w:rsidR="00D91FE1" w:rsidRPr="002D304D" w:rsidRDefault="00D91FE1" w:rsidP="00D91F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D91FE1" w:rsidRPr="002D304D" w:rsidRDefault="00D91FE1" w:rsidP="00D91F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D91FE1" w:rsidRPr="002D304D" w:rsidRDefault="00D91FE1" w:rsidP="00D91F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="00252993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.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Merdeka Timur Nomor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elp.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D91FE1" w:rsidRPr="002D304D" w:rsidRDefault="00D91FE1" w:rsidP="00D91F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Email :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D91FE1" w:rsidRPr="002D304D" w:rsidRDefault="00D91FE1" w:rsidP="00D91FE1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p w:rsidR="006A39BF" w:rsidRDefault="006A39BF" w:rsidP="00EF167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146F6" w:rsidRPr="00C755A8" w:rsidRDefault="00252993" w:rsidP="00E018DB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 xml:space="preserve">PERJANJIAN KINERJA TAHUN </w:t>
      </w:r>
      <w:r w:rsidR="00537EC6">
        <w:rPr>
          <w:rFonts w:ascii="Arial" w:hAnsi="Arial" w:cs="Arial"/>
          <w:b/>
          <w:sz w:val="24"/>
          <w:szCs w:val="24"/>
        </w:rPr>
        <w:t>2020</w:t>
      </w:r>
      <w:r w:rsidR="00B146F6" w:rsidRPr="00C755A8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6A39BF" w:rsidRPr="008452D3" w:rsidRDefault="006C2FAE" w:rsidP="00E018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PENGADMINISTRASI UMUM</w:t>
      </w:r>
      <w:r w:rsidR="008452D3">
        <w:rPr>
          <w:rFonts w:ascii="Arial" w:hAnsi="Arial" w:cs="Arial"/>
          <w:b/>
          <w:sz w:val="24"/>
          <w:szCs w:val="24"/>
        </w:rPr>
        <w:t xml:space="preserve"> </w:t>
      </w:r>
    </w:p>
    <w:p w:rsidR="00E018DB" w:rsidRPr="00511162" w:rsidRDefault="00E018DB" w:rsidP="00E018DB">
      <w:pPr>
        <w:spacing w:after="0"/>
        <w:jc w:val="center"/>
        <w:rPr>
          <w:rFonts w:ascii="Arial" w:hAnsi="Arial" w:cs="Arial"/>
          <w:b/>
          <w:sz w:val="32"/>
        </w:rPr>
      </w:pPr>
    </w:p>
    <w:p w:rsidR="006A39BF" w:rsidRDefault="006A39BF" w:rsidP="004916DA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Dalam rangka mewujudkan m</w:t>
      </w:r>
      <w:r w:rsidR="00600138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n</w:t>
      </w:r>
      <w:r w:rsidR="00600138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jemen pemerintahan yang efektif, transparan dan akuntabel serta berorientasi pada hasil, kami yang bertanda tangan di bawah ini :</w:t>
      </w:r>
    </w:p>
    <w:p w:rsidR="00E018DB" w:rsidRPr="00E018DB" w:rsidRDefault="00E018DB" w:rsidP="004916DA">
      <w:pPr>
        <w:spacing w:after="0" w:line="312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A39BF" w:rsidRPr="00B146F6" w:rsidRDefault="006A39BF" w:rsidP="004916DA">
      <w:pPr>
        <w:spacing w:after="0" w:line="312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="00E62F15">
        <w:rPr>
          <w:rFonts w:ascii="Arial" w:hAnsi="Arial" w:cs="Arial"/>
          <w:b/>
          <w:sz w:val="24"/>
        </w:rPr>
        <w:t>KIFLI KAUNANG</w:t>
      </w:r>
    </w:p>
    <w:p w:rsidR="006A39BF" w:rsidRDefault="006A39BF" w:rsidP="004916DA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Jabatan         : </w:t>
      </w:r>
      <w:r w:rsidR="006C2FAE">
        <w:rPr>
          <w:rFonts w:ascii="Arial" w:hAnsi="Arial" w:cs="Arial"/>
          <w:sz w:val="24"/>
        </w:rPr>
        <w:t>Pengadministrasi Umum</w:t>
      </w:r>
      <w:r w:rsidR="008452D3">
        <w:rPr>
          <w:rFonts w:ascii="Arial" w:hAnsi="Arial" w:cs="Arial"/>
          <w:sz w:val="24"/>
        </w:rPr>
        <w:t xml:space="preserve"> </w:t>
      </w:r>
    </w:p>
    <w:p w:rsidR="00033C3D" w:rsidRDefault="00033C3D" w:rsidP="004916DA">
      <w:pPr>
        <w:spacing w:after="0" w:line="312" w:lineRule="auto"/>
        <w:ind w:left="1560" w:hanging="1560"/>
        <w:rPr>
          <w:rFonts w:ascii="Arial" w:hAnsi="Arial" w:cs="Arial"/>
          <w:sz w:val="24"/>
        </w:rPr>
      </w:pPr>
    </w:p>
    <w:p w:rsidR="006A39BF" w:rsidRDefault="00033C3D" w:rsidP="004916DA">
      <w:pPr>
        <w:spacing w:after="0" w:line="312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</w:t>
      </w:r>
      <w:r w:rsidR="006A39BF">
        <w:rPr>
          <w:rFonts w:ascii="Arial" w:hAnsi="Arial" w:cs="Arial"/>
          <w:sz w:val="24"/>
        </w:rPr>
        <w:t xml:space="preserve">elanjutnya disebut </w:t>
      </w:r>
      <w:r>
        <w:rPr>
          <w:rFonts w:ascii="Arial" w:hAnsi="Arial" w:cs="Arial"/>
          <w:sz w:val="24"/>
        </w:rPr>
        <w:t>p</w:t>
      </w:r>
      <w:r w:rsidR="006A39BF" w:rsidRPr="00444FFB">
        <w:rPr>
          <w:rFonts w:ascii="Arial" w:hAnsi="Arial" w:cs="Arial"/>
          <w:sz w:val="24"/>
        </w:rPr>
        <w:t>ihak</w:t>
      </w:r>
      <w:r w:rsidR="006A39B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p</w:t>
      </w:r>
      <w:r w:rsidR="006A39BF" w:rsidRPr="00444FFB">
        <w:rPr>
          <w:rFonts w:ascii="Arial" w:hAnsi="Arial" w:cs="Arial"/>
          <w:sz w:val="24"/>
        </w:rPr>
        <w:t>ertama.</w:t>
      </w:r>
    </w:p>
    <w:p w:rsidR="006A39BF" w:rsidRPr="00E018DB" w:rsidRDefault="006A39BF" w:rsidP="004916DA">
      <w:pPr>
        <w:spacing w:after="0" w:line="312" w:lineRule="auto"/>
        <w:rPr>
          <w:rFonts w:ascii="Arial" w:hAnsi="Arial" w:cs="Arial"/>
          <w:sz w:val="16"/>
          <w:szCs w:val="16"/>
        </w:rPr>
      </w:pPr>
    </w:p>
    <w:p w:rsidR="00537EC6" w:rsidRDefault="008B1730" w:rsidP="00537EC6">
      <w:pPr>
        <w:spacing w:after="0" w:line="312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="00715992">
        <w:rPr>
          <w:rFonts w:ascii="Arial" w:hAnsi="Arial" w:cs="Arial"/>
          <w:b/>
          <w:sz w:val="24"/>
        </w:rPr>
        <w:t>HAMSIA</w:t>
      </w:r>
      <w:r w:rsidR="00537EC6">
        <w:rPr>
          <w:rFonts w:ascii="Arial" w:hAnsi="Arial" w:cs="Arial"/>
          <w:b/>
          <w:sz w:val="24"/>
        </w:rPr>
        <w:t xml:space="preserve"> MITAN, SE</w:t>
      </w:r>
    </w:p>
    <w:p w:rsidR="006A39BF" w:rsidRDefault="00537EC6" w:rsidP="00537EC6">
      <w:pPr>
        <w:tabs>
          <w:tab w:val="left" w:pos="1418"/>
          <w:tab w:val="left" w:pos="1560"/>
        </w:tabs>
        <w:spacing w:after="0" w:line="312" w:lineRule="auto"/>
        <w:ind w:left="1560" w:hanging="15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Jabatan</w:t>
      </w:r>
      <w:r>
        <w:rPr>
          <w:rFonts w:ascii="Arial" w:hAnsi="Arial" w:cs="Arial"/>
          <w:sz w:val="24"/>
        </w:rPr>
        <w:tab/>
        <w:t>: Kasi Penatausahaan Keuangan Desa Dinas Pemberdayaan Masyarakat dan Desa Kabupaten Malang</w:t>
      </w:r>
    </w:p>
    <w:p w:rsidR="00033C3D" w:rsidRDefault="00033C3D" w:rsidP="004916DA">
      <w:pPr>
        <w:spacing w:after="0" w:line="312" w:lineRule="auto"/>
        <w:ind w:left="1560" w:hanging="1560"/>
        <w:rPr>
          <w:rFonts w:ascii="Arial" w:hAnsi="Arial" w:cs="Arial"/>
          <w:sz w:val="24"/>
        </w:rPr>
      </w:pPr>
    </w:p>
    <w:p w:rsidR="00D91FE1" w:rsidRPr="0040757A" w:rsidRDefault="00033C3D" w:rsidP="004916DA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eastAsia="MS Mincho" w:hAnsi="Arial" w:cs="Arial"/>
          <w:sz w:val="24"/>
          <w:szCs w:val="24"/>
          <w:lang w:val="id-ID"/>
        </w:rPr>
        <w:t>s</w:t>
      </w:r>
      <w:r w:rsidR="00D91FE1" w:rsidRPr="0040757A">
        <w:rPr>
          <w:rFonts w:ascii="Arial" w:eastAsia="MS Mincho" w:hAnsi="Arial" w:cs="Arial"/>
          <w:sz w:val="24"/>
          <w:szCs w:val="24"/>
        </w:rPr>
        <w:t>elaku atasan pihak pertama, selanjutnya disebut pihak kedua</w:t>
      </w:r>
      <w:r w:rsidR="00D91FE1">
        <w:rPr>
          <w:rFonts w:ascii="Arial" w:eastAsia="MS Mincho" w:hAnsi="Arial" w:cs="Arial"/>
          <w:sz w:val="24"/>
          <w:szCs w:val="24"/>
          <w:lang w:val="id-ID"/>
        </w:rPr>
        <w:t>.</w:t>
      </w:r>
      <w:r w:rsidR="00D91FE1"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6A39BF" w:rsidRDefault="006A39BF" w:rsidP="004916DA">
      <w:pPr>
        <w:spacing w:after="0" w:line="312" w:lineRule="auto"/>
        <w:rPr>
          <w:rFonts w:ascii="Arial" w:hAnsi="Arial" w:cs="Arial"/>
          <w:sz w:val="24"/>
        </w:rPr>
      </w:pPr>
    </w:p>
    <w:p w:rsidR="00D91FE1" w:rsidRPr="00B146F6" w:rsidRDefault="00D91FE1" w:rsidP="004916DA">
      <w:pPr>
        <w:spacing w:after="0" w:line="312" w:lineRule="auto"/>
        <w:ind w:firstLine="720"/>
        <w:jc w:val="both"/>
        <w:rPr>
          <w:rFonts w:ascii="Arial" w:hAnsi="Arial" w:cs="Arial"/>
          <w:sz w:val="24"/>
          <w:lang w:val="id-ID"/>
        </w:rPr>
      </w:pPr>
      <w:r w:rsidRPr="00444FFB">
        <w:rPr>
          <w:rFonts w:ascii="Arial" w:hAnsi="Arial" w:cs="Arial"/>
          <w:sz w:val="24"/>
        </w:rPr>
        <w:t>Pihak</w:t>
      </w:r>
      <w:r>
        <w:rPr>
          <w:rFonts w:ascii="Arial" w:hAnsi="Arial" w:cs="Arial"/>
          <w:sz w:val="24"/>
        </w:rPr>
        <w:t xml:space="preserve"> </w:t>
      </w:r>
      <w:r w:rsidRPr="00444FFB">
        <w:rPr>
          <w:rFonts w:ascii="Arial" w:hAnsi="Arial" w:cs="Arial"/>
          <w:sz w:val="24"/>
        </w:rPr>
        <w:t>Pertama</w:t>
      </w:r>
      <w:r>
        <w:rPr>
          <w:rFonts w:ascii="Arial" w:hAnsi="Arial" w:cs="Arial"/>
          <w:sz w:val="24"/>
        </w:rPr>
        <w:t xml:space="preserve"> berjanji akan mewujudkan target kinerja yang seharusnya sesuai lampiran perjanjian ini dalam rangka mencapai target kinerja jangka menengah seperti yang telah ditetapkan dalam dokumen perencanaan. Keberhasila</w:t>
      </w:r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dan kegagalan pencapaian target kinerja tersebut menjadi tanggung jawab </w:t>
      </w:r>
      <w:r w:rsidR="00B146F6">
        <w:rPr>
          <w:rFonts w:ascii="Arial" w:hAnsi="Arial" w:cs="Arial"/>
          <w:sz w:val="24"/>
          <w:lang w:val="id-ID"/>
        </w:rPr>
        <w:t>Pihak Pertama.</w:t>
      </w:r>
    </w:p>
    <w:p w:rsidR="00D91FE1" w:rsidRPr="00E018DB" w:rsidRDefault="00D91FE1" w:rsidP="004916DA">
      <w:pPr>
        <w:spacing w:after="0" w:line="312" w:lineRule="auto"/>
        <w:ind w:firstLine="720"/>
        <w:jc w:val="both"/>
        <w:rPr>
          <w:rFonts w:ascii="Arial" w:hAnsi="Arial" w:cs="Arial"/>
          <w:sz w:val="12"/>
          <w:szCs w:val="12"/>
          <w:lang w:val="id-ID"/>
        </w:rPr>
      </w:pPr>
    </w:p>
    <w:p w:rsidR="006A39BF" w:rsidRDefault="006A39BF" w:rsidP="004916DA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r w:rsidRPr="00444FFB">
        <w:rPr>
          <w:rFonts w:ascii="Arial" w:hAnsi="Arial" w:cs="Arial"/>
          <w:sz w:val="24"/>
        </w:rPr>
        <w:t>Pihak</w:t>
      </w:r>
      <w:r>
        <w:rPr>
          <w:rFonts w:ascii="Arial" w:hAnsi="Arial" w:cs="Arial"/>
          <w:sz w:val="24"/>
        </w:rPr>
        <w:t xml:space="preserve"> </w:t>
      </w:r>
      <w:r w:rsidRPr="00444FFB">
        <w:rPr>
          <w:rFonts w:ascii="Arial" w:hAnsi="Arial" w:cs="Arial"/>
          <w:sz w:val="24"/>
        </w:rPr>
        <w:t>Kedua</w:t>
      </w:r>
      <w:r>
        <w:rPr>
          <w:rFonts w:ascii="Arial" w:hAnsi="Arial" w:cs="Arial"/>
          <w:sz w:val="24"/>
        </w:rPr>
        <w:t xml:space="preserve"> akan melakukan supervisi yang diperlukan serta akan melakukan evaluasi terhadap capaian kinerja dari perjanjian ini dan mengambil tindakan yang diperlukan dalam rangka pemberian penghargaan dan sanksi.</w:t>
      </w:r>
    </w:p>
    <w:p w:rsidR="006A39BF" w:rsidRDefault="006A39BF" w:rsidP="006A39BF">
      <w:pPr>
        <w:rPr>
          <w:rFonts w:ascii="Arial" w:hAnsi="Arial" w:cs="Arial"/>
          <w:sz w:val="24"/>
        </w:rPr>
      </w:pPr>
    </w:p>
    <w:p w:rsidR="006A39BF" w:rsidRDefault="006A39BF" w:rsidP="00E018DB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Malang,    </w:t>
      </w:r>
      <w:r w:rsidR="00EE2D26">
        <w:rPr>
          <w:rFonts w:ascii="Arial" w:hAnsi="Arial" w:cs="Arial"/>
          <w:sz w:val="24"/>
          <w:lang w:val="id-ID"/>
        </w:rPr>
        <w:t xml:space="preserve">  Januari</w:t>
      </w:r>
      <w:r w:rsidR="00142A1F">
        <w:rPr>
          <w:rFonts w:ascii="Arial" w:hAnsi="Arial" w:cs="Arial"/>
          <w:sz w:val="24"/>
        </w:rPr>
        <w:t xml:space="preserve"> </w:t>
      </w:r>
      <w:r w:rsidR="00537EC6">
        <w:rPr>
          <w:rFonts w:ascii="Arial" w:hAnsi="Arial" w:cs="Arial"/>
          <w:sz w:val="24"/>
        </w:rPr>
        <w:t>2020</w:t>
      </w:r>
    </w:p>
    <w:p w:rsidR="00E018DB" w:rsidRDefault="00E018DB" w:rsidP="00E018DB">
      <w:pPr>
        <w:spacing w:after="0"/>
        <w:ind w:left="5387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4580"/>
      </w:tblGrid>
      <w:tr w:rsidR="006A39BF" w:rsidTr="004331A7">
        <w:tc>
          <w:tcPr>
            <w:tcW w:w="4927" w:type="dxa"/>
          </w:tcPr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Pihak Kedua</w:t>
            </w: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537EC6" w:rsidRDefault="00715992" w:rsidP="00537EC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HAMSIA</w:t>
            </w:r>
            <w:r w:rsidR="00537EC6">
              <w:rPr>
                <w:rFonts w:ascii="Arial" w:hAnsi="Arial" w:cs="Arial"/>
                <w:b/>
                <w:sz w:val="24"/>
                <w:u w:val="single"/>
              </w:rPr>
              <w:t xml:space="preserve"> MITAN, SE</w:t>
            </w:r>
          </w:p>
          <w:p w:rsidR="00537EC6" w:rsidRDefault="00537EC6" w:rsidP="00537EC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Penata </w:t>
            </w:r>
          </w:p>
          <w:p w:rsidR="00537EC6" w:rsidRPr="00EC1252" w:rsidRDefault="00537EC6" w:rsidP="00537EC6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19811230 201101 2 004</w:t>
            </w: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Pihak Pertama</w:t>
            </w: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A39BF" w:rsidRDefault="006A39BF" w:rsidP="004331A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6A39BF" w:rsidRPr="008452D3" w:rsidRDefault="00E62F15" w:rsidP="004331A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KIFLI KAUNANG</w:t>
            </w:r>
          </w:p>
          <w:p w:rsidR="006A39BF" w:rsidRDefault="006A39BF" w:rsidP="004331A7">
            <w:pPr>
              <w:rPr>
                <w:rFonts w:ascii="Arial" w:hAnsi="Arial" w:cs="Arial"/>
                <w:sz w:val="24"/>
              </w:rPr>
            </w:pPr>
          </w:p>
        </w:tc>
      </w:tr>
      <w:tr w:rsidR="006A39BF" w:rsidTr="004331A7">
        <w:tc>
          <w:tcPr>
            <w:tcW w:w="4927" w:type="dxa"/>
          </w:tcPr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6A39BF" w:rsidRDefault="006A39BF" w:rsidP="006A39BF">
      <w:pPr>
        <w:rPr>
          <w:rFonts w:ascii="Arial" w:hAnsi="Arial" w:cs="Arial"/>
          <w:sz w:val="24"/>
        </w:rPr>
      </w:pPr>
    </w:p>
    <w:p w:rsidR="00E018DB" w:rsidRDefault="00E018DB" w:rsidP="006A39BF">
      <w:pPr>
        <w:rPr>
          <w:rFonts w:ascii="Arial" w:hAnsi="Arial" w:cs="Arial"/>
          <w:sz w:val="24"/>
          <w:lang w:val="id-ID"/>
        </w:rPr>
      </w:pPr>
    </w:p>
    <w:p w:rsidR="004916DA" w:rsidRDefault="004916DA" w:rsidP="006A39BF">
      <w:pPr>
        <w:rPr>
          <w:rFonts w:ascii="Arial" w:hAnsi="Arial" w:cs="Arial"/>
          <w:sz w:val="24"/>
        </w:rPr>
      </w:pPr>
    </w:p>
    <w:p w:rsidR="008452D3" w:rsidRPr="008452D3" w:rsidRDefault="008452D3" w:rsidP="006A39BF">
      <w:pPr>
        <w:rPr>
          <w:rFonts w:ascii="Arial" w:hAnsi="Arial" w:cs="Arial"/>
          <w:sz w:val="24"/>
        </w:rPr>
      </w:pPr>
    </w:p>
    <w:p w:rsidR="004916DA" w:rsidRPr="004916DA" w:rsidRDefault="004916DA" w:rsidP="006A39BF">
      <w:pPr>
        <w:rPr>
          <w:rFonts w:ascii="Arial" w:hAnsi="Arial" w:cs="Arial"/>
          <w:sz w:val="24"/>
          <w:lang w:val="id-ID"/>
        </w:rPr>
      </w:pPr>
    </w:p>
    <w:p w:rsidR="006A39BF" w:rsidRDefault="006A39BF" w:rsidP="006A39BF">
      <w:pPr>
        <w:rPr>
          <w:rFonts w:ascii="Arial" w:hAnsi="Arial" w:cs="Arial"/>
          <w:sz w:val="24"/>
        </w:rPr>
      </w:pPr>
    </w:p>
    <w:p w:rsidR="00A1351F" w:rsidRDefault="00C8605B" w:rsidP="00A1351F">
      <w:pPr>
        <w:rPr>
          <w:rFonts w:ascii="Arial" w:hAnsi="Arial" w:cs="Arial"/>
          <w:b/>
          <w:sz w:val="28"/>
          <w:szCs w:val="28"/>
          <w:lang w:val="id-I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-287020</wp:posOffset>
                </wp:positionV>
                <wp:extent cx="1990725" cy="415290"/>
                <wp:effectExtent l="10795" t="12700" r="8255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51F" w:rsidRPr="00CE5E79" w:rsidRDefault="00A1351F" w:rsidP="00A135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5E79">
                              <w:rPr>
                                <w:rFonts w:ascii="Arial" w:hAnsi="Arial" w:cs="Arial"/>
                              </w:rPr>
                              <w:t>Lampiran Perjanjian Kinerja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307.35pt;margin-top:-22.6pt;width:156.75pt;height:3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84CQgIAAIUEAAAOAAAAZHJzL2Uyb0RvYy54bWysVNtu2zAMfR+wfxD0vtgOkrUx4hRFugwD&#10;urVYtw+QZdkWptsoJU739aNkJ0vXt2F+EESROjo8JL2+OWpFDgK8tKaixSynRBhuG2m6in7/tnt3&#10;TYkPzDRMWSMq+iw8vdm8fbMeXCnmtreqEUAQxPhycBXtQ3BllnneC838zDph0Nla0CygCV3WABsQ&#10;Xatsnufvs8FC48By4T2e3o1Oukn4bSt4eGhbLwJRFUVuIa2Q1jqu2WbNyg6Y6yWfaLB/YKGZNPjo&#10;GeqOBUb2IF9BacnBetuGGbc6s20ruUg5YDZF/lc2Tz1zIuWC4nh3lsn/P1j+5fAIRDZYO0oM01ii&#10;rygaM50SZBHlGZwvMerJPUJM0Lt7y394Yuy2xyhxC2CHXrAGSRUxPntxIRoer5J6+GwbRGf7YJNS&#10;xxZ0BEQNyDEV5PlcEHEMhONhsVrlV/MlJRx9i2I5X6WKZaw83Xbgw0dhNYmbigJyT+jscO9DZMPK&#10;U0hib5VsdlKpZEBXbxWQA8Pm2KUvJYBJXoYpQ4aKrpbI4zVE7FNxBqm7IsWovcZsR+Aij9/YaHiO&#10;7TienzJJrR4hEtkXL2sZcDiU1BW9vkCJan8wTWrdwKQa95ipMpP8UfGxcuFYH6fyTrWsbfOM9QA7&#10;zgLOLm56C78oGXAOKup/7hkIStQngzVdFYtFHJxkLJZXczTg0lNfepjhCFXRQMm43YZx2PYOZNfj&#10;S6NAxt5iH7QylSj2yMhqoo+9nsSY5jIO06Wdov78PTa/AQAA//8DAFBLAwQUAAYACAAAACEA6GC9&#10;Qd4AAAAKAQAADwAAAGRycy9kb3ducmV2LnhtbEyPy07DMBBF90j8gzVI7FqnVl+EOBUqQt2wIYX9&#10;NDZJ1NiObKd1/p5h1e5mNEd3zi12yfTson3onJWwmGfAtK2d6mwj4fv4MdsCCxGtwt5ZLWHSAXbl&#10;40OBuXJX+6UvVWwYhdiQo4Q2xiHnPNStNhjmbtCWbr/OG4y0+oYrj1cKNz0XWbbmBjtLH1oc9L7V&#10;9bkajYRPlQ77epXO1Ttu/I8fp4iHScrnp/T2CizqFG8w/OuTOpTkdHKjVYH1EtaL5YZQCbPlSgAj&#10;4kVsaThJEJkAXhb8vkL5BwAA//8DAFBLAQItABQABgAIAAAAIQC2gziS/gAAAOEBAAATAAAAAAAA&#10;AAAAAAAAAAAAAABbQ29udGVudF9UeXBlc10ueG1sUEsBAi0AFAAGAAgAAAAhADj9If/WAAAAlAEA&#10;AAsAAAAAAAAAAAAAAAAALwEAAF9yZWxzLy5yZWxzUEsBAi0AFAAGAAgAAAAhANqzzgJCAgAAhQQA&#10;AA4AAAAAAAAAAAAAAAAALgIAAGRycy9lMm9Eb2MueG1sUEsBAi0AFAAGAAgAAAAhAOhgvUHeAAAA&#10;CgEAAA8AAAAAAAAAAAAAAAAAnAQAAGRycy9kb3ducmV2LnhtbFBLBQYAAAAABAAEAPMAAACnBQAA&#10;AAA=&#10;" strokecolor="white [3212]">
                <v:textbox>
                  <w:txbxContent>
                    <w:p w:rsidR="00A1351F" w:rsidRPr="00CE5E79" w:rsidRDefault="00A1351F" w:rsidP="00A1351F">
                      <w:pPr>
                        <w:rPr>
                          <w:rFonts w:ascii="Arial" w:hAnsi="Arial" w:cs="Arial"/>
                        </w:rPr>
                      </w:pPr>
                      <w:r w:rsidRPr="00CE5E79">
                        <w:rPr>
                          <w:rFonts w:ascii="Arial" w:hAnsi="Arial" w:cs="Arial"/>
                        </w:rPr>
                        <w:t>Lampiran Perjanjian Kinerja</w:t>
                      </w:r>
                    </w:p>
                  </w:txbxContent>
                </v:textbox>
              </v:rect>
            </w:pict>
          </mc:Fallback>
        </mc:AlternateContent>
      </w:r>
    </w:p>
    <w:p w:rsidR="00C755A8" w:rsidRPr="007F22F8" w:rsidRDefault="00142A1F" w:rsidP="00C755A8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 xml:space="preserve">PERJANJIAN KINERJA TAHUN </w:t>
      </w:r>
      <w:r w:rsidR="00537EC6">
        <w:rPr>
          <w:rFonts w:ascii="Arial" w:hAnsi="Arial" w:cs="Arial"/>
          <w:b/>
          <w:sz w:val="24"/>
          <w:szCs w:val="24"/>
        </w:rPr>
        <w:t>2020</w:t>
      </w:r>
    </w:p>
    <w:p w:rsidR="008452D3" w:rsidRPr="008452D3" w:rsidRDefault="006C2FAE" w:rsidP="008452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PENGADMINISTRASI UMUM</w:t>
      </w:r>
      <w:r w:rsidR="008452D3">
        <w:rPr>
          <w:rFonts w:ascii="Arial" w:hAnsi="Arial" w:cs="Arial"/>
          <w:b/>
          <w:sz w:val="24"/>
          <w:szCs w:val="24"/>
        </w:rPr>
        <w:t xml:space="preserve"> </w:t>
      </w:r>
    </w:p>
    <w:p w:rsidR="006A39BF" w:rsidRDefault="006A39BF" w:rsidP="006A39BF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E877FD" w:rsidRPr="00A1351F" w:rsidTr="00537EC6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69A6" w:rsidRPr="00142A1F" w:rsidRDefault="006669A6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2A1F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69A6" w:rsidRPr="00142A1F" w:rsidRDefault="006669A6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2A1F">
              <w:rPr>
                <w:rFonts w:ascii="Arial" w:hAnsi="Arial" w:cs="Arial"/>
                <w:b/>
                <w:sz w:val="24"/>
                <w:szCs w:val="24"/>
              </w:rPr>
              <w:t xml:space="preserve">Sasaran </w:t>
            </w:r>
            <w:r w:rsidR="00142A1F" w:rsidRPr="00142A1F">
              <w:rPr>
                <w:rFonts w:ascii="Arial" w:hAnsi="Arial" w:cs="Arial"/>
                <w:b/>
                <w:sz w:val="24"/>
                <w:szCs w:val="24"/>
              </w:rPr>
              <w:t>Strategis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69A6" w:rsidRPr="00142A1F" w:rsidRDefault="006D729E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669A6" w:rsidRPr="00142A1F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69A6" w:rsidRPr="00142A1F" w:rsidRDefault="006669A6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A6" w:rsidRPr="00142A1F" w:rsidRDefault="006669A6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2A1F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  <w:p w:rsidR="006669A6" w:rsidRPr="00142A1F" w:rsidRDefault="006669A6" w:rsidP="00F2115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F15" w:rsidRPr="00A1351F" w:rsidTr="00537EC6">
        <w:trPr>
          <w:trHeight w:val="1235"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62F15" w:rsidRPr="00A1351F" w:rsidRDefault="00E62F15" w:rsidP="00537EC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E62F15" w:rsidRPr="00A1351F" w:rsidRDefault="00E62F15" w:rsidP="00537EC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140BED">
              <w:rPr>
                <w:rFonts w:ascii="Arial" w:hAnsi="Arial" w:cs="Arial"/>
              </w:rPr>
              <w:t xml:space="preserve">Meningkatkan Kapasitas  Aparatur Pemerintah Desa dalam mewujudkan </w:t>
            </w:r>
            <w:r w:rsidRPr="00140BED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62F15" w:rsidRPr="00252993" w:rsidRDefault="00E62F15" w:rsidP="00A8257A">
            <w:pPr>
              <w:tabs>
                <w:tab w:val="left" w:pos="4253"/>
                <w:tab w:val="left" w:pos="4395"/>
              </w:tabs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Verifikasi Pencairan  Keuangan Desa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F15" w:rsidRPr="00252993" w:rsidRDefault="00E62F15" w:rsidP="00A8257A">
            <w:pPr>
              <w:tabs>
                <w:tab w:val="left" w:pos="4253"/>
                <w:tab w:val="left" w:pos="4395"/>
              </w:tabs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 desa</w:t>
            </w:r>
          </w:p>
        </w:tc>
      </w:tr>
      <w:tr w:rsidR="00E62F15" w:rsidRPr="00A1351F" w:rsidTr="00537EC6">
        <w:trPr>
          <w:trHeight w:val="1235"/>
          <w:jc w:val="center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F15" w:rsidRPr="00A1351F" w:rsidRDefault="00E62F15" w:rsidP="00537EC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E62F15" w:rsidRPr="00140BED" w:rsidRDefault="00E62F15" w:rsidP="00537EC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62F15" w:rsidRPr="00BA0720" w:rsidRDefault="00E62F15" w:rsidP="00A8257A">
            <w:p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A0720">
              <w:rPr>
                <w:rFonts w:ascii="Arial" w:hAnsi="Arial" w:cs="Arial"/>
                <w:color w:val="000000"/>
                <w:sz w:val="24"/>
                <w:szCs w:val="24"/>
              </w:rPr>
              <w:t>Jumlah Peserta Sosialisasi/ Pembinaan Keuangan Desa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F15" w:rsidRPr="00BA0720" w:rsidRDefault="00E62F15" w:rsidP="00A8257A">
            <w:pPr>
              <w:tabs>
                <w:tab w:val="left" w:pos="4253"/>
                <w:tab w:val="left" w:pos="4395"/>
              </w:tabs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 Desa</w:t>
            </w:r>
          </w:p>
        </w:tc>
      </w:tr>
    </w:tbl>
    <w:p w:rsidR="006A39BF" w:rsidRDefault="006A39BF" w:rsidP="006A39BF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6A39BF" w:rsidRDefault="006A39BF" w:rsidP="006A39BF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6A39BF" w:rsidRDefault="006A39BF" w:rsidP="006A39BF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E018DB" w:rsidRDefault="00E018DB" w:rsidP="00E018DB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Malang, </w:t>
      </w:r>
      <w:r w:rsidR="00033C3D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  <w:lang w:val="id-ID"/>
        </w:rPr>
        <w:t xml:space="preserve">  Januari</w:t>
      </w:r>
      <w:r w:rsidR="00142A1F">
        <w:rPr>
          <w:rFonts w:ascii="Arial" w:hAnsi="Arial" w:cs="Arial"/>
          <w:sz w:val="24"/>
        </w:rPr>
        <w:t xml:space="preserve"> </w:t>
      </w:r>
      <w:r w:rsidR="00537EC6">
        <w:rPr>
          <w:rFonts w:ascii="Arial" w:hAnsi="Arial" w:cs="Arial"/>
          <w:sz w:val="24"/>
        </w:rPr>
        <w:t>2020</w:t>
      </w:r>
    </w:p>
    <w:p w:rsidR="006A39BF" w:rsidRPr="00E018DB" w:rsidRDefault="006A39BF" w:rsidP="006A39BF">
      <w:pPr>
        <w:spacing w:after="0"/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  <w:gridCol w:w="4587"/>
      </w:tblGrid>
      <w:tr w:rsidR="006A39BF" w:rsidTr="004331A7">
        <w:trPr>
          <w:jc w:val="center"/>
        </w:trPr>
        <w:tc>
          <w:tcPr>
            <w:tcW w:w="5016" w:type="dxa"/>
          </w:tcPr>
          <w:p w:rsidR="008452D3" w:rsidRDefault="008452D3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Kasi Penatausahaan</w:t>
            </w:r>
            <w:r>
              <w:rPr>
                <w:rFonts w:ascii="Arial" w:hAnsi="Arial" w:cs="Arial"/>
                <w:sz w:val="24"/>
                <w:lang w:val="id-ID"/>
              </w:rPr>
              <w:t xml:space="preserve"> </w:t>
            </w:r>
            <w:r w:rsidR="002B3DE9">
              <w:rPr>
                <w:rFonts w:ascii="Arial" w:hAnsi="Arial" w:cs="Arial"/>
                <w:sz w:val="24"/>
              </w:rPr>
              <w:t>Keuangan Desa</w:t>
            </w:r>
          </w:p>
          <w:p w:rsidR="008452D3" w:rsidRDefault="008452D3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8452D3" w:rsidRDefault="008452D3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2B3DE9" w:rsidRDefault="002B3DE9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537EC6" w:rsidRDefault="00715992" w:rsidP="00537EC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HAMSIA</w:t>
            </w:r>
            <w:r w:rsidR="00537EC6">
              <w:rPr>
                <w:rFonts w:ascii="Arial" w:hAnsi="Arial" w:cs="Arial"/>
                <w:b/>
                <w:sz w:val="24"/>
                <w:u w:val="single"/>
              </w:rPr>
              <w:t xml:space="preserve"> MITAN, SE</w:t>
            </w:r>
          </w:p>
          <w:p w:rsidR="00537EC6" w:rsidRDefault="00537EC6" w:rsidP="00537EC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Penata </w:t>
            </w:r>
          </w:p>
          <w:p w:rsidR="00537EC6" w:rsidRPr="00EC1252" w:rsidRDefault="00537EC6" w:rsidP="00537EC6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19811230 201101 2 004</w:t>
            </w:r>
          </w:p>
          <w:p w:rsidR="006A39BF" w:rsidRDefault="006A39BF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87" w:type="dxa"/>
          </w:tcPr>
          <w:p w:rsidR="006A39BF" w:rsidRDefault="006C2FAE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Pengadministrasi Umum</w:t>
            </w:r>
            <w:r w:rsidR="008452D3">
              <w:rPr>
                <w:rFonts w:ascii="Arial" w:hAnsi="Arial" w:cs="Arial"/>
                <w:sz w:val="24"/>
              </w:rPr>
              <w:t xml:space="preserve"> </w:t>
            </w:r>
          </w:p>
          <w:p w:rsidR="006A39BF" w:rsidRDefault="006A39BF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7F22F8" w:rsidRDefault="007F22F8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6A39BF" w:rsidRDefault="006A39BF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854C0E" w:rsidRPr="00EC1252" w:rsidRDefault="00E62F15" w:rsidP="00537EC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KIFLI KAUNANG</w:t>
            </w:r>
          </w:p>
          <w:p w:rsidR="006A39BF" w:rsidRDefault="006A39BF" w:rsidP="00537EC6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6A39BF" w:rsidTr="004331A7">
        <w:trPr>
          <w:jc w:val="center"/>
        </w:trPr>
        <w:tc>
          <w:tcPr>
            <w:tcW w:w="5016" w:type="dxa"/>
          </w:tcPr>
          <w:p w:rsidR="006A39BF" w:rsidRDefault="006A39BF" w:rsidP="004331A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87" w:type="dxa"/>
          </w:tcPr>
          <w:p w:rsidR="006A39BF" w:rsidRDefault="006A39BF" w:rsidP="004331A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6A39BF" w:rsidRDefault="006A39BF" w:rsidP="005035DD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6A39BF" w:rsidSect="005035DD">
      <w:type w:val="nextColumn"/>
      <w:pgSz w:w="12240" w:h="20160" w:code="5"/>
      <w:pgMar w:top="1440" w:right="1327" w:bottom="1440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3E341FAB"/>
    <w:multiLevelType w:val="hybridMultilevel"/>
    <w:tmpl w:val="7FDEEB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B32EF2"/>
    <w:multiLevelType w:val="hybridMultilevel"/>
    <w:tmpl w:val="572A6C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3B43C7"/>
    <w:multiLevelType w:val="hybridMultilevel"/>
    <w:tmpl w:val="C2DACFAA"/>
    <w:lvl w:ilvl="0" w:tplc="8F3451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D6"/>
    <w:rsid w:val="000124A8"/>
    <w:rsid w:val="000334B6"/>
    <w:rsid w:val="00033C3D"/>
    <w:rsid w:val="000418D5"/>
    <w:rsid w:val="000477F4"/>
    <w:rsid w:val="000817AC"/>
    <w:rsid w:val="0009730D"/>
    <w:rsid w:val="000A346E"/>
    <w:rsid w:val="000D5763"/>
    <w:rsid w:val="000E0C99"/>
    <w:rsid w:val="000F3759"/>
    <w:rsid w:val="00104533"/>
    <w:rsid w:val="001057DE"/>
    <w:rsid w:val="00117585"/>
    <w:rsid w:val="00120513"/>
    <w:rsid w:val="00123173"/>
    <w:rsid w:val="00140BED"/>
    <w:rsid w:val="00142A1F"/>
    <w:rsid w:val="0015535F"/>
    <w:rsid w:val="00157116"/>
    <w:rsid w:val="00162257"/>
    <w:rsid w:val="00166CEF"/>
    <w:rsid w:val="00185095"/>
    <w:rsid w:val="001C0B7D"/>
    <w:rsid w:val="001C58DE"/>
    <w:rsid w:val="001C5AF6"/>
    <w:rsid w:val="001D14A3"/>
    <w:rsid w:val="002127DB"/>
    <w:rsid w:val="00231578"/>
    <w:rsid w:val="00237B37"/>
    <w:rsid w:val="00252993"/>
    <w:rsid w:val="0026299E"/>
    <w:rsid w:val="00270314"/>
    <w:rsid w:val="00274126"/>
    <w:rsid w:val="00277575"/>
    <w:rsid w:val="00290624"/>
    <w:rsid w:val="002B3DE9"/>
    <w:rsid w:val="002B459F"/>
    <w:rsid w:val="002D304D"/>
    <w:rsid w:val="002D65CA"/>
    <w:rsid w:val="00301576"/>
    <w:rsid w:val="0033000C"/>
    <w:rsid w:val="003308E7"/>
    <w:rsid w:val="00335180"/>
    <w:rsid w:val="00357620"/>
    <w:rsid w:val="00361E5C"/>
    <w:rsid w:val="0039366F"/>
    <w:rsid w:val="003A75C7"/>
    <w:rsid w:val="003B4912"/>
    <w:rsid w:val="003D21A6"/>
    <w:rsid w:val="003F72CF"/>
    <w:rsid w:val="004001D3"/>
    <w:rsid w:val="0040757A"/>
    <w:rsid w:val="004105C0"/>
    <w:rsid w:val="00414BC5"/>
    <w:rsid w:val="004331A7"/>
    <w:rsid w:val="00435EEF"/>
    <w:rsid w:val="00444FFB"/>
    <w:rsid w:val="00445B62"/>
    <w:rsid w:val="00451487"/>
    <w:rsid w:val="00451A11"/>
    <w:rsid w:val="004545D5"/>
    <w:rsid w:val="00475BF2"/>
    <w:rsid w:val="00485A7D"/>
    <w:rsid w:val="00487211"/>
    <w:rsid w:val="004916DA"/>
    <w:rsid w:val="0049556C"/>
    <w:rsid w:val="004A2F80"/>
    <w:rsid w:val="004A6709"/>
    <w:rsid w:val="004B480A"/>
    <w:rsid w:val="004B726A"/>
    <w:rsid w:val="004C389F"/>
    <w:rsid w:val="004D0B05"/>
    <w:rsid w:val="004D2222"/>
    <w:rsid w:val="004D562F"/>
    <w:rsid w:val="004E058D"/>
    <w:rsid w:val="004F3AAE"/>
    <w:rsid w:val="004F5EAA"/>
    <w:rsid w:val="005035DD"/>
    <w:rsid w:val="00505108"/>
    <w:rsid w:val="00511162"/>
    <w:rsid w:val="00521BD6"/>
    <w:rsid w:val="005359CC"/>
    <w:rsid w:val="00537EC6"/>
    <w:rsid w:val="00542942"/>
    <w:rsid w:val="00543E05"/>
    <w:rsid w:val="00562FB3"/>
    <w:rsid w:val="00571EEF"/>
    <w:rsid w:val="00572B2E"/>
    <w:rsid w:val="00581D3B"/>
    <w:rsid w:val="00585D89"/>
    <w:rsid w:val="005A4EDA"/>
    <w:rsid w:val="005A6942"/>
    <w:rsid w:val="005D3A6A"/>
    <w:rsid w:val="005F73FE"/>
    <w:rsid w:val="00600138"/>
    <w:rsid w:val="0061320B"/>
    <w:rsid w:val="0064595F"/>
    <w:rsid w:val="006475EF"/>
    <w:rsid w:val="006666F4"/>
    <w:rsid w:val="006669A6"/>
    <w:rsid w:val="00667952"/>
    <w:rsid w:val="0069307B"/>
    <w:rsid w:val="006A39BF"/>
    <w:rsid w:val="006A7E41"/>
    <w:rsid w:val="006C2FAE"/>
    <w:rsid w:val="006C5D05"/>
    <w:rsid w:val="006C7399"/>
    <w:rsid w:val="006D5FBC"/>
    <w:rsid w:val="006D729E"/>
    <w:rsid w:val="006E2B3F"/>
    <w:rsid w:val="006E6B2E"/>
    <w:rsid w:val="006F28E2"/>
    <w:rsid w:val="006F466D"/>
    <w:rsid w:val="00715992"/>
    <w:rsid w:val="007200C1"/>
    <w:rsid w:val="00721E50"/>
    <w:rsid w:val="00775D5C"/>
    <w:rsid w:val="0078352A"/>
    <w:rsid w:val="007C4536"/>
    <w:rsid w:val="007E7E09"/>
    <w:rsid w:val="007F22F8"/>
    <w:rsid w:val="007F4AC6"/>
    <w:rsid w:val="00810643"/>
    <w:rsid w:val="008327B4"/>
    <w:rsid w:val="008452D3"/>
    <w:rsid w:val="0084551F"/>
    <w:rsid w:val="00851290"/>
    <w:rsid w:val="00854C0E"/>
    <w:rsid w:val="00856725"/>
    <w:rsid w:val="00856855"/>
    <w:rsid w:val="00877E7A"/>
    <w:rsid w:val="00891423"/>
    <w:rsid w:val="008967E4"/>
    <w:rsid w:val="008A6F12"/>
    <w:rsid w:val="008B1730"/>
    <w:rsid w:val="008B1DDC"/>
    <w:rsid w:val="008B4D8F"/>
    <w:rsid w:val="008B6629"/>
    <w:rsid w:val="008E3BBF"/>
    <w:rsid w:val="008F0AB7"/>
    <w:rsid w:val="008F0EF7"/>
    <w:rsid w:val="008F21D9"/>
    <w:rsid w:val="009074BF"/>
    <w:rsid w:val="00907C08"/>
    <w:rsid w:val="009109E8"/>
    <w:rsid w:val="009317CF"/>
    <w:rsid w:val="00942AA7"/>
    <w:rsid w:val="00982A53"/>
    <w:rsid w:val="00987E9A"/>
    <w:rsid w:val="009B29E4"/>
    <w:rsid w:val="009B4BA4"/>
    <w:rsid w:val="00A10295"/>
    <w:rsid w:val="00A1351F"/>
    <w:rsid w:val="00A244BB"/>
    <w:rsid w:val="00A37024"/>
    <w:rsid w:val="00A418B4"/>
    <w:rsid w:val="00A54DC6"/>
    <w:rsid w:val="00A63B52"/>
    <w:rsid w:val="00A705B7"/>
    <w:rsid w:val="00A77CD8"/>
    <w:rsid w:val="00A81AFA"/>
    <w:rsid w:val="00A8257A"/>
    <w:rsid w:val="00AC7B4A"/>
    <w:rsid w:val="00AE2FE6"/>
    <w:rsid w:val="00AF15D9"/>
    <w:rsid w:val="00B146F6"/>
    <w:rsid w:val="00B44FC4"/>
    <w:rsid w:val="00B64F83"/>
    <w:rsid w:val="00B710FC"/>
    <w:rsid w:val="00B75E3D"/>
    <w:rsid w:val="00BA0720"/>
    <w:rsid w:val="00BA49B3"/>
    <w:rsid w:val="00BA6710"/>
    <w:rsid w:val="00BA6F1D"/>
    <w:rsid w:val="00BC5603"/>
    <w:rsid w:val="00BD0608"/>
    <w:rsid w:val="00BD0F05"/>
    <w:rsid w:val="00BD4414"/>
    <w:rsid w:val="00BD4992"/>
    <w:rsid w:val="00C0015C"/>
    <w:rsid w:val="00C01F24"/>
    <w:rsid w:val="00C02E59"/>
    <w:rsid w:val="00C11750"/>
    <w:rsid w:val="00C13E6C"/>
    <w:rsid w:val="00C17BDC"/>
    <w:rsid w:val="00C335C5"/>
    <w:rsid w:val="00C51F91"/>
    <w:rsid w:val="00C579D7"/>
    <w:rsid w:val="00C73D7C"/>
    <w:rsid w:val="00C755A8"/>
    <w:rsid w:val="00C82F39"/>
    <w:rsid w:val="00C8605B"/>
    <w:rsid w:val="00C917BD"/>
    <w:rsid w:val="00CA753B"/>
    <w:rsid w:val="00CC0E94"/>
    <w:rsid w:val="00CD0E45"/>
    <w:rsid w:val="00CD3F8E"/>
    <w:rsid w:val="00CE5E79"/>
    <w:rsid w:val="00D05FF9"/>
    <w:rsid w:val="00D1226D"/>
    <w:rsid w:val="00D24BED"/>
    <w:rsid w:val="00D330E8"/>
    <w:rsid w:val="00D36541"/>
    <w:rsid w:val="00D40205"/>
    <w:rsid w:val="00D520EA"/>
    <w:rsid w:val="00D5276D"/>
    <w:rsid w:val="00D73C87"/>
    <w:rsid w:val="00D91FE1"/>
    <w:rsid w:val="00DA42C0"/>
    <w:rsid w:val="00DA434B"/>
    <w:rsid w:val="00DC1FED"/>
    <w:rsid w:val="00DC26DB"/>
    <w:rsid w:val="00DC7F20"/>
    <w:rsid w:val="00DE2D25"/>
    <w:rsid w:val="00DE5F1E"/>
    <w:rsid w:val="00DE63EA"/>
    <w:rsid w:val="00E018DB"/>
    <w:rsid w:val="00E05C6A"/>
    <w:rsid w:val="00E23148"/>
    <w:rsid w:val="00E3690F"/>
    <w:rsid w:val="00E62F15"/>
    <w:rsid w:val="00E73A25"/>
    <w:rsid w:val="00E8053C"/>
    <w:rsid w:val="00E805D2"/>
    <w:rsid w:val="00E877FD"/>
    <w:rsid w:val="00EA5BA7"/>
    <w:rsid w:val="00EC1252"/>
    <w:rsid w:val="00EE2D26"/>
    <w:rsid w:val="00EE6246"/>
    <w:rsid w:val="00EF167B"/>
    <w:rsid w:val="00EF37C3"/>
    <w:rsid w:val="00EF7A26"/>
    <w:rsid w:val="00F076FD"/>
    <w:rsid w:val="00F142FB"/>
    <w:rsid w:val="00F16B8C"/>
    <w:rsid w:val="00F2115F"/>
    <w:rsid w:val="00F256C2"/>
    <w:rsid w:val="00F256EA"/>
    <w:rsid w:val="00F32906"/>
    <w:rsid w:val="00F45BE1"/>
    <w:rsid w:val="00F61F32"/>
    <w:rsid w:val="00F711CC"/>
    <w:rsid w:val="00F71FA2"/>
    <w:rsid w:val="00F75DD9"/>
    <w:rsid w:val="00F77094"/>
    <w:rsid w:val="00F821FE"/>
    <w:rsid w:val="00F943E4"/>
    <w:rsid w:val="00FD3D85"/>
    <w:rsid w:val="00FF17E0"/>
    <w:rsid w:val="00FF3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8A6690-3122-47D0-973D-F500283D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C26DB"/>
    <w:pPr>
      <w:spacing w:after="0" w:line="240" w:lineRule="auto"/>
    </w:pPr>
    <w:rPr>
      <w:lang w:val="en-GB"/>
    </w:r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4A2F80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F076FD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C1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17BDC"/>
    <w:rPr>
      <w:rFonts w:ascii="Segoe UI" w:hAnsi="Segoe UI" w:cs="Segoe UI"/>
      <w:sz w:val="18"/>
      <w:szCs w:val="18"/>
    </w:rPr>
  </w:style>
  <w:style w:type="paragraph" w:customStyle="1" w:styleId="judul1">
    <w:name w:val="judul 1"/>
    <w:basedOn w:val="Normal"/>
    <w:rsid w:val="00F71FA2"/>
    <w:pPr>
      <w:spacing w:after="0" w:line="240" w:lineRule="auto"/>
      <w:jc w:val="both"/>
    </w:pPr>
    <w:rPr>
      <w:rFonts w:ascii="Book Antiqua" w:hAnsi="Book Antiqua"/>
      <w:sz w:val="28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75E3D"/>
    <w:pPr>
      <w:spacing w:after="0" w:line="240" w:lineRule="auto"/>
    </w:pPr>
    <w:rPr>
      <w:rFonts w:ascii="Calibri" w:hAnsi="Calibri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2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D3C07-3976-427E-A999-E3902BBD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HAHAHA</dc:creator>
  <cp:keywords/>
  <dc:description/>
  <cp:lastModifiedBy>User</cp:lastModifiedBy>
  <cp:revision>2</cp:revision>
  <cp:lastPrinted>2020-01-21T04:02:00Z</cp:lastPrinted>
  <dcterms:created xsi:type="dcterms:W3CDTF">2020-01-28T04:04:00Z</dcterms:created>
  <dcterms:modified xsi:type="dcterms:W3CDTF">2020-01-28T04:04:00Z</dcterms:modified>
</cp:coreProperties>
</file>